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3C121" w14:textId="77777777" w:rsidR="00604666" w:rsidRDefault="00604666" w:rsidP="00786402">
      <w:pPr>
        <w:bidi/>
        <w:jc w:val="both"/>
        <w:rPr>
          <w:rFonts w:ascii="Traditional Arabic" w:hAnsi="Traditional Arabic" w:cs="Traditional Arabic"/>
          <w:lang w:bidi="ar-MA"/>
        </w:rPr>
      </w:pPr>
    </w:p>
    <w:p w14:paraId="1F84D98B" w14:textId="77777777" w:rsidR="00674F41" w:rsidRDefault="00674F41" w:rsidP="00674F41">
      <w:pPr>
        <w:bidi/>
        <w:jc w:val="both"/>
        <w:rPr>
          <w:rFonts w:ascii="Traditional Arabic" w:hAnsi="Traditional Arabic" w:cs="Traditional Arabic"/>
          <w:lang w:bidi="ar-MA"/>
        </w:rPr>
      </w:pPr>
    </w:p>
    <w:p w14:paraId="469A7912" w14:textId="77777777" w:rsidR="00674F41" w:rsidRPr="006A0A8C" w:rsidRDefault="00674F41" w:rsidP="00674F41">
      <w:pPr>
        <w:bidi/>
        <w:jc w:val="both"/>
        <w:rPr>
          <w:rFonts w:ascii="Traditional Arabic" w:hAnsi="Traditional Arabic" w:cs="Traditional Arabic"/>
          <w:lang w:bidi="ar-MA"/>
        </w:rPr>
      </w:pPr>
    </w:p>
    <w:p w14:paraId="2F237DA2" w14:textId="77777777" w:rsidR="008845FB" w:rsidRPr="006A0A8C" w:rsidRDefault="004857BD" w:rsidP="00505612">
      <w:pPr>
        <w:bidi/>
        <w:jc w:val="center"/>
        <w:rPr>
          <w:rFonts w:ascii="Traditional Arabic" w:hAnsi="Traditional Arabic" w:cs="Traditional Arabic"/>
          <w:sz w:val="72"/>
          <w:szCs w:val="72"/>
          <w:rtl/>
          <w:lang w:bidi="ar-MA"/>
        </w:rPr>
      </w:pPr>
      <w:r w:rsidRPr="006A0A8C">
        <w:rPr>
          <w:rFonts w:ascii="Traditional Arabic" w:hAnsi="Traditional Arabic" w:cs="Traditional Arabic"/>
          <w:sz w:val="72"/>
          <w:szCs w:val="72"/>
          <w:rtl/>
          <w:lang w:bidi="ar-MA"/>
        </w:rPr>
        <w:t xml:space="preserve">مشروع </w:t>
      </w:r>
      <w:r w:rsidR="008845FB" w:rsidRPr="006A0A8C">
        <w:rPr>
          <w:rFonts w:ascii="Traditional Arabic" w:hAnsi="Traditional Arabic" w:cs="Traditional Arabic"/>
          <w:sz w:val="72"/>
          <w:szCs w:val="72"/>
          <w:rtl/>
          <w:lang w:bidi="ar-MA"/>
        </w:rPr>
        <w:t xml:space="preserve">مذكرة </w:t>
      </w:r>
      <w:proofErr w:type="spellStart"/>
      <w:r w:rsidR="008845FB" w:rsidRPr="006A0A8C">
        <w:rPr>
          <w:rFonts w:ascii="Traditional Arabic" w:hAnsi="Traditional Arabic" w:cs="Traditional Arabic"/>
          <w:sz w:val="72"/>
          <w:szCs w:val="72"/>
          <w:rtl/>
          <w:lang w:bidi="ar-MA"/>
        </w:rPr>
        <w:t>ترافعية</w:t>
      </w:r>
      <w:proofErr w:type="spellEnd"/>
    </w:p>
    <w:p w14:paraId="7F977E5F" w14:textId="77777777" w:rsidR="004857BD" w:rsidRPr="006A0A8C" w:rsidRDefault="004857BD" w:rsidP="00505612">
      <w:pPr>
        <w:bidi/>
        <w:jc w:val="center"/>
        <w:rPr>
          <w:rFonts w:ascii="Traditional Arabic" w:hAnsi="Traditional Arabic" w:cs="Traditional Arabic"/>
          <w:sz w:val="48"/>
          <w:szCs w:val="48"/>
          <w:rtl/>
          <w:lang w:bidi="ar-MA"/>
        </w:rPr>
      </w:pPr>
    </w:p>
    <w:p w14:paraId="71D81080" w14:textId="77777777" w:rsidR="00F347E6" w:rsidRPr="006A0A8C" w:rsidRDefault="00F347E6" w:rsidP="00505612">
      <w:pPr>
        <w:bidi/>
        <w:jc w:val="center"/>
        <w:rPr>
          <w:rFonts w:ascii="Traditional Arabic" w:hAnsi="Traditional Arabic" w:cs="Traditional Arabic"/>
          <w:sz w:val="48"/>
          <w:szCs w:val="48"/>
          <w:rtl/>
          <w:lang w:bidi="ar-MA"/>
        </w:rPr>
      </w:pPr>
      <w:r w:rsidRPr="006A0A8C">
        <w:rPr>
          <w:rFonts w:ascii="Traditional Arabic" w:hAnsi="Traditional Arabic" w:cs="Traditional Arabic"/>
          <w:sz w:val="48"/>
          <w:szCs w:val="48"/>
          <w:rtl/>
          <w:lang w:bidi="ar-MA"/>
        </w:rPr>
        <w:t>من أجل جماعة مواطنة وتحسين الممارسات المتعلقة بالحكامة</w:t>
      </w:r>
    </w:p>
    <w:p w14:paraId="08FDE06F" w14:textId="77777777" w:rsidR="00F347E6" w:rsidRPr="006A0A8C" w:rsidRDefault="00F347E6" w:rsidP="00505612">
      <w:pPr>
        <w:bidi/>
        <w:jc w:val="center"/>
        <w:rPr>
          <w:rFonts w:ascii="Traditional Arabic" w:hAnsi="Traditional Arabic" w:cs="Traditional Arabic"/>
          <w:sz w:val="60"/>
          <w:szCs w:val="60"/>
          <w:rtl/>
          <w:lang w:bidi="ar-MA"/>
        </w:rPr>
      </w:pPr>
    </w:p>
    <w:p w14:paraId="0E97C563" w14:textId="77777777" w:rsidR="00F347E6" w:rsidRDefault="00EC00A8" w:rsidP="00505612">
      <w:pPr>
        <w:bidi/>
        <w:jc w:val="center"/>
        <w:rPr>
          <w:rFonts w:ascii="Traditional Arabic" w:hAnsi="Traditional Arabic" w:cs="Traditional Arabic"/>
          <w:sz w:val="48"/>
          <w:szCs w:val="48"/>
          <w:rtl/>
          <w:lang w:bidi="ar-MA"/>
        </w:rPr>
      </w:pPr>
      <w:r w:rsidRPr="006A0A8C">
        <w:rPr>
          <w:rFonts w:ascii="Traditional Arabic" w:hAnsi="Traditional Arabic" w:cs="Traditional Arabic"/>
          <w:sz w:val="48"/>
          <w:szCs w:val="48"/>
          <w:rtl/>
          <w:lang w:bidi="ar-MA"/>
        </w:rPr>
        <w:t>أرضية الاشراف الوطنية</w:t>
      </w:r>
    </w:p>
    <w:p w14:paraId="6F7C303E" w14:textId="77777777" w:rsidR="006A0A8C" w:rsidRPr="006A0A8C" w:rsidRDefault="006A0A8C" w:rsidP="00505612">
      <w:pPr>
        <w:bidi/>
        <w:jc w:val="center"/>
        <w:rPr>
          <w:rFonts w:ascii="Traditional Arabic" w:hAnsi="Traditional Arabic" w:cs="Traditional Arabic"/>
          <w:sz w:val="48"/>
          <w:szCs w:val="48"/>
          <w:rtl/>
          <w:lang w:bidi="ar-MA"/>
        </w:rPr>
      </w:pPr>
    </w:p>
    <w:p w14:paraId="0A53AD18" w14:textId="77777777" w:rsidR="006A0A8C" w:rsidRPr="006A0A8C" w:rsidRDefault="006A0A8C" w:rsidP="00505612">
      <w:pPr>
        <w:bidi/>
        <w:jc w:val="center"/>
        <w:rPr>
          <w:rFonts w:ascii="Traditional Arabic" w:hAnsi="Traditional Arabic" w:cs="Traditional Arabic"/>
          <w:color w:val="2F5496" w:themeColor="accent1" w:themeShade="BF"/>
          <w:sz w:val="28"/>
          <w:szCs w:val="28"/>
          <w:lang w:bidi="ar-MA"/>
        </w:rPr>
      </w:pPr>
      <w:r w:rsidRPr="006A0A8C">
        <w:rPr>
          <w:rFonts w:ascii="Traditional Arabic" w:hAnsi="Traditional Arabic" w:cs="Traditional Arabic"/>
          <w:color w:val="2F5496" w:themeColor="accent1" w:themeShade="BF"/>
          <w:sz w:val="28"/>
          <w:szCs w:val="28"/>
          <w:rtl/>
          <w:lang w:bidi="ar-MA"/>
        </w:rPr>
        <w:t>تمت صياغة هذه التوصيات انطلاقا من نتائج مشروع ميزة الجماعة المواطنة المحمول من طرف مجموعة الديمقراطية والحريات وجمعية تاركا للتنمية والبيئة بتمويل مشترك من طرف الاتحاد الأوربي 2018-2021</w:t>
      </w:r>
    </w:p>
    <w:p w14:paraId="47241ADB" w14:textId="77777777" w:rsidR="00EC00A8" w:rsidRDefault="00EC00A8" w:rsidP="00505612">
      <w:pPr>
        <w:bidi/>
        <w:jc w:val="center"/>
        <w:rPr>
          <w:rFonts w:ascii="Traditional Arabic" w:hAnsi="Traditional Arabic" w:cs="Traditional Arabic"/>
          <w:sz w:val="48"/>
          <w:szCs w:val="48"/>
          <w:rtl/>
          <w:lang w:bidi="ar-MA"/>
        </w:rPr>
      </w:pPr>
    </w:p>
    <w:p w14:paraId="4F2712AF" w14:textId="77777777" w:rsidR="006A0A8C" w:rsidRPr="006A0A8C" w:rsidRDefault="006A0A8C" w:rsidP="00505612">
      <w:pPr>
        <w:bidi/>
        <w:jc w:val="center"/>
        <w:rPr>
          <w:rFonts w:ascii="Traditional Arabic" w:hAnsi="Traditional Arabic" w:cs="Traditional Arabic"/>
          <w:sz w:val="48"/>
          <w:szCs w:val="48"/>
          <w:rtl/>
          <w:lang w:bidi="ar-MA"/>
        </w:rPr>
      </w:pPr>
    </w:p>
    <w:p w14:paraId="29049639" w14:textId="77777777" w:rsidR="00F347E6" w:rsidRPr="006A0A8C" w:rsidRDefault="00CE206D" w:rsidP="00505612">
      <w:pPr>
        <w:bidi/>
        <w:jc w:val="center"/>
        <w:rPr>
          <w:rFonts w:ascii="Traditional Arabic" w:hAnsi="Traditional Arabic" w:cs="Traditional Arabic"/>
          <w:sz w:val="28"/>
          <w:szCs w:val="28"/>
          <w:rtl/>
          <w:lang w:bidi="ar-MA"/>
        </w:rPr>
      </w:pPr>
      <w:r>
        <w:rPr>
          <w:rFonts w:ascii="Traditional Arabic" w:hAnsi="Traditional Arabic" w:cs="Traditional Arabic" w:hint="cs"/>
          <w:sz w:val="28"/>
          <w:szCs w:val="28"/>
          <w:rtl/>
          <w:lang w:bidi="ar-MA"/>
        </w:rPr>
        <w:t>22</w:t>
      </w:r>
      <w:r w:rsidR="00F347E6" w:rsidRPr="006A0A8C">
        <w:rPr>
          <w:rFonts w:ascii="Traditional Arabic" w:hAnsi="Traditional Arabic" w:cs="Traditional Arabic"/>
          <w:sz w:val="28"/>
          <w:szCs w:val="28"/>
          <w:rtl/>
          <w:lang w:bidi="ar-MA"/>
        </w:rPr>
        <w:t xml:space="preserve"> يونيو 2021</w:t>
      </w:r>
    </w:p>
    <w:p w14:paraId="3003C999" w14:textId="77777777" w:rsidR="00D56C9E" w:rsidRPr="006A0A8C" w:rsidRDefault="00D56C9E" w:rsidP="00786402">
      <w:pPr>
        <w:bidi/>
        <w:jc w:val="both"/>
        <w:rPr>
          <w:rFonts w:ascii="Traditional Arabic" w:hAnsi="Traditional Arabic" w:cs="Traditional Arabic"/>
          <w:b/>
          <w:bCs/>
          <w:sz w:val="32"/>
          <w:szCs w:val="32"/>
          <w:rtl/>
          <w:lang w:bidi="ar-MA"/>
        </w:rPr>
      </w:pPr>
    </w:p>
    <w:p w14:paraId="1C59B199" w14:textId="77777777" w:rsidR="000B4FA1" w:rsidRPr="00C97000" w:rsidRDefault="000B4FA1" w:rsidP="00C97000">
      <w:pPr>
        <w:bidi/>
        <w:spacing w:after="0" w:line="240" w:lineRule="auto"/>
        <w:jc w:val="both"/>
        <w:rPr>
          <w:rFonts w:ascii="Traditional Arabic" w:hAnsi="Traditional Arabic" w:cs="Traditional Arabic"/>
          <w:bCs/>
          <w:sz w:val="28"/>
          <w:szCs w:val="28"/>
          <w:rtl/>
        </w:rPr>
      </w:pPr>
      <w:r w:rsidRPr="00C97000">
        <w:rPr>
          <w:rFonts w:ascii="Traditional Arabic" w:hAnsi="Traditional Arabic" w:cs="Traditional Arabic"/>
          <w:bCs/>
          <w:sz w:val="28"/>
          <w:szCs w:val="28"/>
          <w:rtl/>
        </w:rPr>
        <w:lastRenderedPageBreak/>
        <w:t>السياق</w:t>
      </w:r>
    </w:p>
    <w:p w14:paraId="37FF0B35" w14:textId="77777777" w:rsidR="000B4FA1" w:rsidRPr="00C97000" w:rsidRDefault="000B4FA1" w:rsidP="00C97000">
      <w:pPr>
        <w:bidi/>
        <w:spacing w:after="0" w:line="240" w:lineRule="auto"/>
        <w:jc w:val="both"/>
        <w:rPr>
          <w:rFonts w:ascii="Traditional Arabic" w:hAnsi="Traditional Arabic" w:cs="Traditional Arabic"/>
          <w:bCs/>
          <w:sz w:val="28"/>
          <w:szCs w:val="28"/>
          <w:rtl/>
        </w:rPr>
      </w:pPr>
      <w:r w:rsidRPr="00C97000">
        <w:rPr>
          <w:rFonts w:ascii="Traditional Arabic" w:hAnsi="Traditional Arabic" w:cs="Traditional Arabic"/>
          <w:bCs/>
          <w:sz w:val="28"/>
          <w:szCs w:val="28"/>
          <w:rtl/>
        </w:rPr>
        <w:t>الاطار العام</w:t>
      </w:r>
    </w:p>
    <w:p w14:paraId="4E5DB4D0" w14:textId="77777777" w:rsidR="003120BB" w:rsidRPr="00C97000" w:rsidRDefault="00D94B4B" w:rsidP="00173511">
      <w:pPr>
        <w:pStyle w:val="Paragraphedeliste"/>
        <w:numPr>
          <w:ilvl w:val="0"/>
          <w:numId w:val="2"/>
        </w:numPr>
        <w:tabs>
          <w:tab w:val="left" w:pos="6555"/>
        </w:tabs>
        <w:bidi/>
        <w:spacing w:after="0" w:line="240" w:lineRule="auto"/>
        <w:jc w:val="both"/>
        <w:rPr>
          <w:rFonts w:ascii="Traditional Arabic" w:eastAsiaTheme="minorEastAsia" w:hAnsi="Traditional Arabic" w:cs="Traditional Arabic"/>
          <w:bCs/>
          <w:sz w:val="28"/>
          <w:szCs w:val="28"/>
          <w:lang w:eastAsia="fr-FR"/>
        </w:rPr>
      </w:pPr>
      <w:r w:rsidRPr="00C97000">
        <w:rPr>
          <w:rFonts w:ascii="Traditional Arabic" w:eastAsiaTheme="minorEastAsia" w:hAnsi="Traditional Arabic" w:cs="Traditional Arabic"/>
          <w:bCs/>
          <w:sz w:val="28"/>
          <w:szCs w:val="28"/>
          <w:rtl/>
          <w:lang w:eastAsia="fr-FR"/>
        </w:rPr>
        <w:t>تنظيم وتسيير المجلس الجماعي</w:t>
      </w:r>
    </w:p>
    <w:p w14:paraId="7BEE711E" w14:textId="77777777" w:rsidR="003120BB" w:rsidRPr="00C97000" w:rsidRDefault="003120BB" w:rsidP="00173511">
      <w:pPr>
        <w:pStyle w:val="Paragraphedeliste"/>
        <w:numPr>
          <w:ilvl w:val="0"/>
          <w:numId w:val="2"/>
        </w:numPr>
        <w:tabs>
          <w:tab w:val="left" w:pos="6555"/>
        </w:tabs>
        <w:bidi/>
        <w:spacing w:after="0" w:line="240" w:lineRule="auto"/>
        <w:jc w:val="both"/>
        <w:rPr>
          <w:rFonts w:ascii="Traditional Arabic" w:eastAsiaTheme="minorEastAsia" w:hAnsi="Traditional Arabic" w:cs="Traditional Arabic"/>
          <w:bCs/>
          <w:sz w:val="28"/>
          <w:szCs w:val="28"/>
          <w:rtl/>
          <w:lang w:eastAsia="fr-FR"/>
        </w:rPr>
      </w:pPr>
      <w:r w:rsidRPr="00C97000">
        <w:rPr>
          <w:rFonts w:ascii="Traditional Arabic" w:hAnsi="Traditional Arabic" w:cs="Traditional Arabic"/>
          <w:bCs/>
          <w:sz w:val="28"/>
          <w:szCs w:val="28"/>
          <w:rtl/>
        </w:rPr>
        <w:t>آليات التشاركية للحوار والتشاور</w:t>
      </w:r>
    </w:p>
    <w:p w14:paraId="057678C6" w14:textId="77777777" w:rsidR="00C97000" w:rsidRDefault="003120BB" w:rsidP="00173511">
      <w:pPr>
        <w:pStyle w:val="Paragraphedeliste"/>
        <w:numPr>
          <w:ilvl w:val="1"/>
          <w:numId w:val="33"/>
        </w:numPr>
        <w:bidi/>
        <w:spacing w:after="0" w:line="240" w:lineRule="auto"/>
        <w:jc w:val="both"/>
        <w:rPr>
          <w:rFonts w:ascii="Traditional Arabic" w:hAnsi="Traditional Arabic" w:cs="Traditional Arabic"/>
          <w:bCs/>
          <w:sz w:val="28"/>
          <w:szCs w:val="28"/>
        </w:rPr>
      </w:pPr>
      <w:r w:rsidRPr="00C97000">
        <w:rPr>
          <w:rFonts w:ascii="Traditional Arabic" w:hAnsi="Traditional Arabic" w:cs="Traditional Arabic"/>
          <w:bCs/>
          <w:sz w:val="28"/>
          <w:szCs w:val="28"/>
          <w:rtl/>
        </w:rPr>
        <w:t>تفعيل آليات المشاركة المواطنة وإدماج مبادئ المساواة وتكافؤ الفرص في تدبير مسلسل التنمية المحلية</w:t>
      </w:r>
    </w:p>
    <w:p w14:paraId="2D03F48F" w14:textId="77777777" w:rsidR="00C97000" w:rsidRPr="00C97000" w:rsidRDefault="003120BB" w:rsidP="00173511">
      <w:pPr>
        <w:pStyle w:val="Paragraphedeliste"/>
        <w:numPr>
          <w:ilvl w:val="1"/>
          <w:numId w:val="32"/>
        </w:numPr>
        <w:bidi/>
        <w:spacing w:after="0" w:line="240" w:lineRule="auto"/>
        <w:jc w:val="both"/>
        <w:rPr>
          <w:rFonts w:ascii="Traditional Arabic" w:hAnsi="Traditional Arabic" w:cs="Traditional Arabic"/>
          <w:bCs/>
          <w:sz w:val="28"/>
          <w:szCs w:val="28"/>
        </w:rPr>
      </w:pPr>
      <w:r w:rsidRPr="00C97000">
        <w:rPr>
          <w:rFonts w:ascii="Traditional Arabic" w:hAnsi="Traditional Arabic" w:cs="Traditional Arabic"/>
          <w:bCs/>
          <w:sz w:val="28"/>
          <w:szCs w:val="28"/>
          <w:rtl/>
        </w:rPr>
        <w:t>توفر الجماعة على آلية متأقلمة وفعالة لتدبير الشكايات والعرائض المتعلقة بالعمل الجماعي</w:t>
      </w:r>
    </w:p>
    <w:p w14:paraId="0BC9E75F" w14:textId="77777777" w:rsidR="00C97000" w:rsidRPr="00C97000" w:rsidRDefault="003120BB" w:rsidP="00173511">
      <w:pPr>
        <w:pStyle w:val="Paragraphedeliste"/>
        <w:numPr>
          <w:ilvl w:val="1"/>
          <w:numId w:val="32"/>
        </w:numPr>
        <w:bidi/>
        <w:spacing w:after="0" w:line="240" w:lineRule="auto"/>
        <w:jc w:val="both"/>
        <w:rPr>
          <w:rFonts w:ascii="Traditional Arabic" w:hAnsi="Traditional Arabic" w:cs="Traditional Arabic"/>
          <w:bCs/>
          <w:sz w:val="28"/>
          <w:szCs w:val="28"/>
        </w:rPr>
      </w:pPr>
      <w:r w:rsidRPr="00C97000">
        <w:rPr>
          <w:rFonts w:ascii="Traditional Arabic" w:hAnsi="Traditional Arabic" w:cs="Traditional Arabic"/>
          <w:bCs/>
          <w:sz w:val="28"/>
          <w:szCs w:val="28"/>
          <w:rtl/>
        </w:rPr>
        <w:t>إدماج المقاربة التشاركية في إعداد برنامج عمل الجماعة</w:t>
      </w:r>
    </w:p>
    <w:p w14:paraId="5BBDDDAF" w14:textId="77777777" w:rsidR="003120BB" w:rsidRPr="00C97000" w:rsidRDefault="003120BB" w:rsidP="00173511">
      <w:pPr>
        <w:pStyle w:val="Paragraphedeliste"/>
        <w:numPr>
          <w:ilvl w:val="1"/>
          <w:numId w:val="32"/>
        </w:numPr>
        <w:bidi/>
        <w:spacing w:after="0" w:line="240" w:lineRule="auto"/>
        <w:jc w:val="both"/>
        <w:rPr>
          <w:rFonts w:ascii="Traditional Arabic" w:hAnsi="Traditional Arabic" w:cs="Traditional Arabic"/>
          <w:bCs/>
          <w:sz w:val="28"/>
          <w:szCs w:val="28"/>
          <w:rtl/>
        </w:rPr>
      </w:pPr>
      <w:r w:rsidRPr="00C97000">
        <w:rPr>
          <w:rFonts w:ascii="Traditional Arabic" w:hAnsi="Traditional Arabic" w:cs="Traditional Arabic"/>
          <w:bCs/>
          <w:sz w:val="28"/>
          <w:szCs w:val="28"/>
          <w:rtl/>
        </w:rPr>
        <w:t>علاقة الجماعة مع المجتمع المدني والمواطنين (ات) المرتفقين</w:t>
      </w:r>
    </w:p>
    <w:p w14:paraId="1DEE68EE" w14:textId="77777777" w:rsidR="003120BB" w:rsidRPr="00C97000" w:rsidRDefault="003120BB" w:rsidP="00173511">
      <w:pPr>
        <w:pStyle w:val="Paragraphedeliste"/>
        <w:numPr>
          <w:ilvl w:val="0"/>
          <w:numId w:val="28"/>
        </w:numPr>
        <w:bidi/>
        <w:spacing w:after="0" w:line="240" w:lineRule="auto"/>
        <w:ind w:left="992" w:hanging="567"/>
        <w:jc w:val="both"/>
        <w:rPr>
          <w:rFonts w:ascii="Traditional Arabic" w:hAnsi="Traditional Arabic" w:cs="Traditional Arabic"/>
          <w:bCs/>
          <w:sz w:val="28"/>
          <w:szCs w:val="28"/>
        </w:rPr>
      </w:pPr>
      <w:r w:rsidRPr="00C97000">
        <w:rPr>
          <w:rFonts w:ascii="Traditional Arabic" w:hAnsi="Traditional Arabic" w:cs="Traditional Arabic"/>
          <w:bCs/>
          <w:sz w:val="28"/>
          <w:szCs w:val="28"/>
          <w:rtl/>
        </w:rPr>
        <w:t>تحسين الفعالية والشفافية في تدبير شؤون الجماعة</w:t>
      </w:r>
    </w:p>
    <w:p w14:paraId="5E3C2A95" w14:textId="77777777" w:rsidR="00C97000" w:rsidRPr="00C97000" w:rsidRDefault="003120BB" w:rsidP="00173511">
      <w:pPr>
        <w:pStyle w:val="Paragraphedeliste"/>
        <w:numPr>
          <w:ilvl w:val="1"/>
          <w:numId w:val="33"/>
        </w:numPr>
        <w:tabs>
          <w:tab w:val="left" w:pos="6555"/>
        </w:tabs>
        <w:bidi/>
        <w:spacing w:after="0" w:line="240" w:lineRule="auto"/>
        <w:jc w:val="both"/>
        <w:rPr>
          <w:rFonts w:ascii="Traditional Arabic" w:hAnsi="Traditional Arabic" w:cs="Traditional Arabic"/>
          <w:bCs/>
          <w:sz w:val="28"/>
          <w:szCs w:val="28"/>
          <w:rtl/>
          <w:lang w:bidi="ar-MA"/>
        </w:rPr>
      </w:pPr>
      <w:r w:rsidRPr="00C97000">
        <w:rPr>
          <w:rFonts w:ascii="Traditional Arabic" w:hAnsi="Traditional Arabic" w:cs="Traditional Arabic"/>
          <w:bCs/>
          <w:sz w:val="28"/>
          <w:szCs w:val="28"/>
          <w:rtl/>
          <w:lang w:bidi="ar-MA"/>
        </w:rPr>
        <w:t xml:space="preserve">الموارد البشرية بالجماعة </w:t>
      </w:r>
    </w:p>
    <w:p w14:paraId="453A71D7" w14:textId="77777777" w:rsidR="00C97000" w:rsidRDefault="003120BB" w:rsidP="00173511">
      <w:pPr>
        <w:pStyle w:val="Paragraphedeliste"/>
        <w:numPr>
          <w:ilvl w:val="1"/>
          <w:numId w:val="34"/>
        </w:numPr>
        <w:tabs>
          <w:tab w:val="left" w:pos="6555"/>
        </w:tabs>
        <w:bidi/>
        <w:spacing w:after="0" w:line="240" w:lineRule="auto"/>
        <w:ind w:left="1134"/>
        <w:jc w:val="both"/>
        <w:rPr>
          <w:rFonts w:ascii="Traditional Arabic" w:hAnsi="Traditional Arabic" w:cs="Traditional Arabic"/>
          <w:bCs/>
          <w:sz w:val="28"/>
          <w:szCs w:val="28"/>
          <w:lang w:bidi="ar-MA"/>
        </w:rPr>
      </w:pPr>
      <w:r w:rsidRPr="00C97000">
        <w:rPr>
          <w:rFonts w:ascii="Traditional Arabic" w:hAnsi="Traditional Arabic" w:cs="Traditional Arabic"/>
          <w:bCs/>
          <w:sz w:val="28"/>
          <w:szCs w:val="28"/>
          <w:rtl/>
          <w:lang w:bidi="ar-MA"/>
        </w:rPr>
        <w:t>الموارد المالية للجماع</w:t>
      </w:r>
    </w:p>
    <w:p w14:paraId="6E2E2B88" w14:textId="77777777" w:rsidR="003120BB" w:rsidRPr="00C97000" w:rsidRDefault="003120BB" w:rsidP="00C97000">
      <w:pPr>
        <w:tabs>
          <w:tab w:val="left" w:pos="6555"/>
        </w:tabs>
        <w:bidi/>
        <w:spacing w:after="0" w:line="240" w:lineRule="auto"/>
        <w:ind w:left="414"/>
        <w:jc w:val="both"/>
        <w:rPr>
          <w:rFonts w:ascii="Traditional Arabic" w:eastAsiaTheme="minorHAnsi" w:hAnsi="Traditional Arabic" w:cs="Traditional Arabic"/>
          <w:bCs/>
          <w:sz w:val="28"/>
          <w:szCs w:val="28"/>
          <w:rtl/>
          <w:lang w:bidi="ar-MA"/>
        </w:rPr>
      </w:pPr>
      <w:r w:rsidRPr="00C97000">
        <w:rPr>
          <w:rFonts w:ascii="Traditional Arabic" w:eastAsiaTheme="minorHAnsi" w:hAnsi="Traditional Arabic" w:cs="Traditional Arabic"/>
          <w:bCs/>
          <w:sz w:val="28"/>
          <w:szCs w:val="28"/>
          <w:rtl/>
          <w:lang w:bidi="ar-MA"/>
        </w:rPr>
        <w:t>3.3 تدبير الممتلكات الجماعية</w:t>
      </w:r>
    </w:p>
    <w:p w14:paraId="7C48E5DB" w14:textId="77777777" w:rsidR="003120BB" w:rsidRPr="00C97000" w:rsidRDefault="00C97000" w:rsidP="00C97000">
      <w:pPr>
        <w:tabs>
          <w:tab w:val="left" w:pos="6555"/>
        </w:tabs>
        <w:bidi/>
        <w:spacing w:after="0" w:line="240" w:lineRule="auto"/>
        <w:ind w:left="425"/>
        <w:jc w:val="both"/>
        <w:rPr>
          <w:rFonts w:ascii="Traditional Arabic" w:eastAsiaTheme="minorHAnsi" w:hAnsi="Traditional Arabic" w:cs="Traditional Arabic"/>
          <w:bCs/>
          <w:sz w:val="28"/>
          <w:szCs w:val="28"/>
          <w:rtl/>
          <w:lang w:eastAsia="en-US" w:bidi="ar-MA"/>
        </w:rPr>
      </w:pPr>
      <w:r>
        <w:rPr>
          <w:rFonts w:ascii="Traditional Arabic" w:eastAsiaTheme="minorHAnsi" w:hAnsi="Traditional Arabic" w:cs="Traditional Arabic" w:hint="cs"/>
          <w:bCs/>
          <w:sz w:val="28"/>
          <w:szCs w:val="28"/>
          <w:rtl/>
          <w:lang w:eastAsia="en-US" w:bidi="ar-MA"/>
        </w:rPr>
        <w:t xml:space="preserve">4.3 </w:t>
      </w:r>
      <w:r w:rsidR="003120BB" w:rsidRPr="00C97000">
        <w:rPr>
          <w:rFonts w:ascii="Traditional Arabic" w:eastAsiaTheme="minorHAnsi" w:hAnsi="Traditional Arabic" w:cs="Traditional Arabic"/>
          <w:bCs/>
          <w:sz w:val="28"/>
          <w:szCs w:val="28"/>
          <w:rtl/>
          <w:lang w:eastAsia="en-US" w:bidi="ar-MA"/>
        </w:rPr>
        <w:t>تدبير المعطيات وتنظيم الأرشيف</w:t>
      </w:r>
    </w:p>
    <w:p w14:paraId="13A700AA" w14:textId="77777777" w:rsidR="003120BB" w:rsidRPr="00C97000" w:rsidRDefault="003120BB" w:rsidP="00C97000">
      <w:pPr>
        <w:bidi/>
        <w:spacing w:after="0" w:line="240" w:lineRule="auto"/>
        <w:ind w:left="425"/>
        <w:jc w:val="both"/>
        <w:rPr>
          <w:rFonts w:ascii="Traditional Arabic" w:hAnsi="Traditional Arabic" w:cs="Traditional Arabic"/>
          <w:bCs/>
          <w:sz w:val="28"/>
          <w:szCs w:val="28"/>
          <w:rtl/>
          <w:lang w:bidi="ar-MA"/>
        </w:rPr>
      </w:pPr>
      <w:r w:rsidRPr="00C97000">
        <w:rPr>
          <w:rFonts w:ascii="Traditional Arabic" w:hAnsi="Traditional Arabic" w:cs="Traditional Arabic"/>
          <w:bCs/>
          <w:sz w:val="28"/>
          <w:szCs w:val="28"/>
          <w:rtl/>
        </w:rPr>
        <w:t xml:space="preserve">5.3 </w:t>
      </w:r>
      <w:proofErr w:type="spellStart"/>
      <w:r w:rsidRPr="00C97000">
        <w:rPr>
          <w:rFonts w:ascii="Traditional Arabic" w:hAnsi="Traditional Arabic" w:cs="Traditional Arabic"/>
          <w:bCs/>
          <w:sz w:val="28"/>
          <w:szCs w:val="28"/>
          <w:rtl/>
          <w:lang w:bidi="ar-MA"/>
        </w:rPr>
        <w:t>الرقمنة</w:t>
      </w:r>
      <w:proofErr w:type="spellEnd"/>
      <w:r w:rsidRPr="00C97000">
        <w:rPr>
          <w:rFonts w:ascii="Traditional Arabic" w:hAnsi="Traditional Arabic" w:cs="Traditional Arabic"/>
          <w:bCs/>
          <w:sz w:val="28"/>
          <w:szCs w:val="28"/>
          <w:rtl/>
          <w:lang w:bidi="ar-MA"/>
        </w:rPr>
        <w:t xml:space="preserve"> ومسايرة التطور في مجال الادارة الرقمية</w:t>
      </w:r>
    </w:p>
    <w:p w14:paraId="08D14836" w14:textId="77777777" w:rsidR="003120BB" w:rsidRPr="00C97000" w:rsidRDefault="003120BB" w:rsidP="00173511">
      <w:pPr>
        <w:pStyle w:val="Paragraphedeliste"/>
        <w:numPr>
          <w:ilvl w:val="1"/>
          <w:numId w:val="35"/>
        </w:numPr>
        <w:bidi/>
        <w:spacing w:after="0" w:line="240" w:lineRule="auto"/>
        <w:jc w:val="both"/>
        <w:rPr>
          <w:rFonts w:ascii="Traditional Arabic" w:hAnsi="Traditional Arabic" w:cs="Traditional Arabic"/>
          <w:bCs/>
          <w:sz w:val="28"/>
          <w:szCs w:val="28"/>
          <w:rtl/>
          <w:lang w:bidi="ar-MA"/>
        </w:rPr>
      </w:pPr>
      <w:r w:rsidRPr="00C97000">
        <w:rPr>
          <w:rFonts w:ascii="Traditional Arabic" w:hAnsi="Traditional Arabic" w:cs="Traditional Arabic"/>
          <w:bCs/>
          <w:sz w:val="28"/>
          <w:szCs w:val="28"/>
          <w:rtl/>
          <w:lang w:bidi="ar-MA"/>
        </w:rPr>
        <w:t>مأسسة ثقافة التقييم</w:t>
      </w:r>
    </w:p>
    <w:p w14:paraId="5FCBF9E9" w14:textId="77777777" w:rsidR="00C97000" w:rsidRDefault="003120BB" w:rsidP="00173511">
      <w:pPr>
        <w:pStyle w:val="Paragraphedeliste"/>
        <w:numPr>
          <w:ilvl w:val="0"/>
          <w:numId w:val="28"/>
        </w:numPr>
        <w:bidi/>
        <w:spacing w:after="0" w:line="240" w:lineRule="auto"/>
        <w:ind w:left="850" w:hanging="425"/>
        <w:jc w:val="both"/>
        <w:rPr>
          <w:rFonts w:ascii="Traditional Arabic" w:hAnsi="Traditional Arabic" w:cs="Traditional Arabic"/>
          <w:bCs/>
          <w:sz w:val="28"/>
          <w:szCs w:val="28"/>
        </w:rPr>
      </w:pPr>
      <w:r w:rsidRPr="00C97000">
        <w:rPr>
          <w:rFonts w:ascii="Traditional Arabic" w:hAnsi="Traditional Arabic" w:cs="Traditional Arabic"/>
          <w:bCs/>
          <w:sz w:val="28"/>
          <w:szCs w:val="28"/>
          <w:rtl/>
        </w:rPr>
        <w:t>تعزيز الشراكة من أجل تنمية مستدامة للجماعة</w:t>
      </w:r>
    </w:p>
    <w:p w14:paraId="2F3F45A0" w14:textId="77777777" w:rsidR="003120BB" w:rsidRPr="00C97000" w:rsidRDefault="003120BB" w:rsidP="00173511">
      <w:pPr>
        <w:pStyle w:val="Paragraphedeliste"/>
        <w:numPr>
          <w:ilvl w:val="0"/>
          <w:numId w:val="28"/>
        </w:numPr>
        <w:bidi/>
        <w:spacing w:after="0" w:line="240" w:lineRule="auto"/>
        <w:ind w:left="850" w:hanging="425"/>
        <w:jc w:val="both"/>
        <w:rPr>
          <w:rFonts w:ascii="Traditional Arabic" w:hAnsi="Traditional Arabic" w:cs="Traditional Arabic"/>
          <w:bCs/>
          <w:sz w:val="28"/>
          <w:szCs w:val="28"/>
          <w:rtl/>
        </w:rPr>
      </w:pPr>
      <w:r w:rsidRPr="00C97000">
        <w:rPr>
          <w:rFonts w:ascii="Traditional Arabic" w:hAnsi="Traditional Arabic" w:cs="Traditional Arabic"/>
          <w:bCs/>
          <w:sz w:val="28"/>
          <w:szCs w:val="28"/>
          <w:rtl/>
          <w:lang w:bidi="ar-MA"/>
        </w:rPr>
        <w:t xml:space="preserve">ادماج أهداف التنمية المستدامة في تدبير الشأن العام المحلي </w:t>
      </w:r>
    </w:p>
    <w:p w14:paraId="295EC6C5" w14:textId="77777777" w:rsidR="003120BB" w:rsidRPr="006A0A8C" w:rsidRDefault="003120BB" w:rsidP="003120BB">
      <w:pPr>
        <w:pStyle w:val="Paragraphedeliste"/>
        <w:tabs>
          <w:tab w:val="left" w:pos="6555"/>
        </w:tabs>
        <w:bidi/>
        <w:jc w:val="both"/>
        <w:rPr>
          <w:rFonts w:ascii="Traditional Arabic" w:eastAsiaTheme="minorEastAsia" w:hAnsi="Traditional Arabic" w:cs="Traditional Arabic"/>
          <w:bCs/>
          <w:sz w:val="36"/>
          <w:szCs w:val="36"/>
          <w:lang w:eastAsia="fr-FR"/>
        </w:rPr>
      </w:pPr>
    </w:p>
    <w:p w14:paraId="33FC3D86" w14:textId="77777777" w:rsidR="000B4FA1" w:rsidRPr="006A0A8C" w:rsidRDefault="000B4FA1" w:rsidP="00786402">
      <w:pPr>
        <w:bidi/>
        <w:jc w:val="both"/>
        <w:rPr>
          <w:rFonts w:ascii="Traditional Arabic" w:hAnsi="Traditional Arabic" w:cs="Traditional Arabic"/>
          <w:b/>
          <w:bCs/>
          <w:sz w:val="32"/>
          <w:szCs w:val="32"/>
          <w:rtl/>
          <w:lang w:bidi="ar-MA"/>
        </w:rPr>
      </w:pPr>
    </w:p>
    <w:p w14:paraId="6ED0FBDE" w14:textId="77777777" w:rsidR="000B4FA1" w:rsidRPr="006A0A8C" w:rsidRDefault="000B4FA1" w:rsidP="00786402">
      <w:pPr>
        <w:bidi/>
        <w:jc w:val="both"/>
        <w:rPr>
          <w:rFonts w:ascii="Traditional Arabic" w:hAnsi="Traditional Arabic" w:cs="Traditional Arabic"/>
          <w:b/>
          <w:bCs/>
          <w:sz w:val="32"/>
          <w:szCs w:val="32"/>
          <w:rtl/>
          <w:lang w:bidi="ar-MA"/>
        </w:rPr>
      </w:pPr>
    </w:p>
    <w:p w14:paraId="625B6AB5" w14:textId="77777777" w:rsidR="000B4FA1" w:rsidRPr="006A0A8C" w:rsidRDefault="000B4FA1" w:rsidP="00786402">
      <w:pPr>
        <w:bidi/>
        <w:jc w:val="both"/>
        <w:rPr>
          <w:rFonts w:ascii="Traditional Arabic" w:hAnsi="Traditional Arabic" w:cs="Traditional Arabic"/>
          <w:b/>
          <w:bCs/>
          <w:sz w:val="32"/>
          <w:szCs w:val="32"/>
          <w:rtl/>
          <w:lang w:bidi="ar-MA"/>
        </w:rPr>
      </w:pPr>
    </w:p>
    <w:p w14:paraId="681993B8" w14:textId="77777777" w:rsidR="000B4FA1" w:rsidRPr="006A0A8C" w:rsidRDefault="000B4FA1" w:rsidP="00786402">
      <w:pPr>
        <w:bidi/>
        <w:jc w:val="both"/>
        <w:rPr>
          <w:rFonts w:ascii="Traditional Arabic" w:hAnsi="Traditional Arabic" w:cs="Traditional Arabic"/>
          <w:b/>
          <w:bCs/>
          <w:sz w:val="32"/>
          <w:szCs w:val="32"/>
          <w:rtl/>
          <w:lang w:bidi="ar-MA"/>
        </w:rPr>
      </w:pPr>
    </w:p>
    <w:p w14:paraId="3844DE40" w14:textId="77777777" w:rsidR="000B4FA1" w:rsidRPr="006A0A8C" w:rsidRDefault="000B4FA1" w:rsidP="00786402">
      <w:pPr>
        <w:bidi/>
        <w:jc w:val="both"/>
        <w:rPr>
          <w:rFonts w:ascii="Traditional Arabic" w:hAnsi="Traditional Arabic" w:cs="Traditional Arabic"/>
          <w:b/>
          <w:bCs/>
          <w:sz w:val="32"/>
          <w:szCs w:val="32"/>
          <w:rtl/>
          <w:lang w:bidi="ar-MA"/>
        </w:rPr>
      </w:pPr>
    </w:p>
    <w:p w14:paraId="450F0003" w14:textId="77777777" w:rsidR="000B4FA1" w:rsidRPr="006A0A8C" w:rsidRDefault="000B4FA1" w:rsidP="00786402">
      <w:pPr>
        <w:bidi/>
        <w:jc w:val="both"/>
        <w:rPr>
          <w:rFonts w:ascii="Traditional Arabic" w:hAnsi="Traditional Arabic" w:cs="Traditional Arabic"/>
          <w:b/>
          <w:bCs/>
          <w:sz w:val="32"/>
          <w:szCs w:val="32"/>
          <w:rtl/>
          <w:lang w:bidi="ar-MA"/>
        </w:rPr>
      </w:pPr>
    </w:p>
    <w:p w14:paraId="6B8046DB" w14:textId="77777777" w:rsidR="00585AC0" w:rsidRPr="006A0A8C" w:rsidRDefault="00585AC0" w:rsidP="00786402">
      <w:pPr>
        <w:bidi/>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lastRenderedPageBreak/>
        <w:t>السياق</w:t>
      </w:r>
      <w:r w:rsidR="001E628B" w:rsidRPr="006A0A8C">
        <w:rPr>
          <w:rFonts w:ascii="Traditional Arabic" w:hAnsi="Traditional Arabic" w:cs="Traditional Arabic"/>
          <w:bCs/>
          <w:sz w:val="36"/>
          <w:szCs w:val="36"/>
          <w:rtl/>
        </w:rPr>
        <w:t> </w:t>
      </w:r>
    </w:p>
    <w:p w14:paraId="332B429C" w14:textId="77777777" w:rsidR="003F0F44" w:rsidRPr="006A0A8C" w:rsidRDefault="003F0F44" w:rsidP="00786402">
      <w:pPr>
        <w:pStyle w:val="yiv4153461497ydpc7093dfmsonormal"/>
        <w:bidi/>
        <w:jc w:val="both"/>
        <w:rPr>
          <w:rFonts w:ascii="Traditional Arabic" w:eastAsiaTheme="minorEastAsia" w:hAnsi="Traditional Arabic" w:cs="Traditional Arabic"/>
          <w:b/>
          <w:sz w:val="36"/>
          <w:szCs w:val="36"/>
        </w:rPr>
      </w:pPr>
      <w:r w:rsidRPr="006A0A8C">
        <w:rPr>
          <w:rFonts w:ascii="Traditional Arabic" w:eastAsiaTheme="minorEastAsia" w:hAnsi="Traditional Arabic" w:cs="Traditional Arabic"/>
          <w:b/>
          <w:sz w:val="36"/>
          <w:szCs w:val="36"/>
          <w:rtl/>
        </w:rPr>
        <w:t xml:space="preserve">يعتبر إعداد المذكرات </w:t>
      </w:r>
      <w:proofErr w:type="spellStart"/>
      <w:r w:rsidRPr="006A0A8C">
        <w:rPr>
          <w:rFonts w:ascii="Traditional Arabic" w:eastAsiaTheme="minorEastAsia" w:hAnsi="Traditional Arabic" w:cs="Traditional Arabic"/>
          <w:b/>
          <w:sz w:val="36"/>
          <w:szCs w:val="36"/>
          <w:rtl/>
        </w:rPr>
        <w:t>الترافعية</w:t>
      </w:r>
      <w:proofErr w:type="spellEnd"/>
      <w:r w:rsidRPr="006A0A8C">
        <w:rPr>
          <w:rFonts w:ascii="Traditional Arabic" w:eastAsiaTheme="minorEastAsia" w:hAnsi="Traditional Arabic" w:cs="Traditional Arabic"/>
          <w:b/>
          <w:sz w:val="36"/>
          <w:szCs w:val="36"/>
          <w:rtl/>
        </w:rPr>
        <w:t xml:space="preserve"> في القضايا المرتبطة بالديمقراطية وحقوق الإنسان وتدبير الشأن العام وتوجيهها إلى الجهات المعنية</w:t>
      </w:r>
      <w:r w:rsidR="00EC00A8" w:rsidRPr="006A0A8C">
        <w:rPr>
          <w:rFonts w:ascii="Traditional Arabic" w:eastAsiaTheme="minorEastAsia" w:hAnsi="Traditional Arabic" w:cs="Traditional Arabic"/>
          <w:b/>
          <w:sz w:val="36"/>
          <w:szCs w:val="36"/>
          <w:rtl/>
        </w:rPr>
        <w:t xml:space="preserve">، </w:t>
      </w:r>
      <w:r w:rsidRPr="006A0A8C">
        <w:rPr>
          <w:rFonts w:ascii="Traditional Arabic" w:eastAsiaTheme="minorEastAsia" w:hAnsi="Traditional Arabic" w:cs="Traditional Arabic"/>
          <w:b/>
          <w:sz w:val="36"/>
          <w:szCs w:val="36"/>
          <w:rtl/>
        </w:rPr>
        <w:t>من صميم عمل مجموعة الديمقراطية والحريات وجمعية تاركا للتنمية والبيئة</w:t>
      </w:r>
      <w:r w:rsidR="00EC00A8" w:rsidRPr="006A0A8C">
        <w:rPr>
          <w:rFonts w:ascii="Traditional Arabic" w:eastAsiaTheme="minorEastAsia" w:hAnsi="Traditional Arabic" w:cs="Traditional Arabic"/>
          <w:b/>
          <w:sz w:val="36"/>
          <w:szCs w:val="36"/>
          <w:rtl/>
        </w:rPr>
        <w:t xml:space="preserve"> ومن</w:t>
      </w:r>
      <w:r w:rsidRPr="006A0A8C">
        <w:rPr>
          <w:rFonts w:ascii="Traditional Arabic" w:eastAsiaTheme="minorEastAsia" w:hAnsi="Traditional Arabic" w:cs="Traditional Arabic"/>
          <w:b/>
          <w:sz w:val="36"/>
          <w:szCs w:val="36"/>
          <w:rtl/>
        </w:rPr>
        <w:t xml:space="preserve"> الوسائل التي تسعيان من خلالها إلى تحقيق </w:t>
      </w:r>
      <w:r w:rsidR="00EC00A8" w:rsidRPr="006A0A8C">
        <w:rPr>
          <w:rFonts w:ascii="Traditional Arabic" w:eastAsiaTheme="minorEastAsia" w:hAnsi="Traditional Arabic" w:cs="Traditional Arabic"/>
          <w:b/>
          <w:sz w:val="36"/>
          <w:szCs w:val="36"/>
          <w:rtl/>
        </w:rPr>
        <w:t>ديمقراطية تشاركية تهم مختلف مجالات الحكامة المحلية.</w:t>
      </w:r>
    </w:p>
    <w:p w14:paraId="1DA728AD" w14:textId="77777777" w:rsidR="003F0F44" w:rsidRPr="006A0A8C" w:rsidRDefault="003F0F44" w:rsidP="00786402">
      <w:pPr>
        <w:pStyle w:val="yiv4153461497ydpc7093dfmsonormal"/>
        <w:shd w:val="clear" w:color="auto" w:fill="FFFFFF"/>
        <w:bidi/>
        <w:jc w:val="both"/>
        <w:rPr>
          <w:rFonts w:ascii="Traditional Arabic" w:eastAsiaTheme="minorEastAsia" w:hAnsi="Traditional Arabic" w:cs="Traditional Arabic"/>
          <w:b/>
          <w:sz w:val="36"/>
          <w:szCs w:val="36"/>
          <w:rtl/>
        </w:rPr>
      </w:pPr>
      <w:r w:rsidRPr="006A0A8C">
        <w:rPr>
          <w:rFonts w:ascii="Traditional Arabic" w:eastAsiaTheme="minorEastAsia" w:hAnsi="Traditional Arabic" w:cs="Traditional Arabic"/>
          <w:b/>
          <w:sz w:val="36"/>
          <w:szCs w:val="36"/>
          <w:rtl/>
        </w:rPr>
        <w:t>وفي هذا ال</w:t>
      </w:r>
      <w:r w:rsidR="00EC00A8" w:rsidRPr="006A0A8C">
        <w:rPr>
          <w:rFonts w:ascii="Traditional Arabic" w:eastAsiaTheme="minorEastAsia" w:hAnsi="Traditional Arabic" w:cs="Traditional Arabic"/>
          <w:b/>
          <w:sz w:val="36"/>
          <w:szCs w:val="36"/>
          <w:rtl/>
        </w:rPr>
        <w:t>سياق</w:t>
      </w:r>
      <w:r w:rsidRPr="006A0A8C">
        <w:rPr>
          <w:rFonts w:ascii="Traditional Arabic" w:eastAsiaTheme="minorEastAsia" w:hAnsi="Traditional Arabic" w:cs="Traditional Arabic"/>
          <w:b/>
          <w:sz w:val="36"/>
          <w:szCs w:val="36"/>
          <w:rtl/>
        </w:rPr>
        <w:t xml:space="preserve"> تأتي هذه المذكرة </w:t>
      </w:r>
      <w:proofErr w:type="spellStart"/>
      <w:r w:rsidRPr="006A0A8C">
        <w:rPr>
          <w:rFonts w:ascii="Traditional Arabic" w:eastAsiaTheme="minorEastAsia" w:hAnsi="Traditional Arabic" w:cs="Traditional Arabic"/>
          <w:b/>
          <w:sz w:val="36"/>
          <w:szCs w:val="36"/>
          <w:rtl/>
        </w:rPr>
        <w:t>الترافعية</w:t>
      </w:r>
      <w:proofErr w:type="spellEnd"/>
      <w:r w:rsidRPr="006A0A8C">
        <w:rPr>
          <w:rFonts w:ascii="Traditional Arabic" w:eastAsiaTheme="minorEastAsia" w:hAnsi="Traditional Arabic" w:cs="Traditional Arabic"/>
          <w:b/>
          <w:sz w:val="36"/>
          <w:szCs w:val="36"/>
          <w:rtl/>
        </w:rPr>
        <w:t xml:space="preserve"> التي جاءت ثمرة عمل 36 شهرا (من يناير 2018 إلى يونيو 2021) من العمل الميداني مع عدد هام من الجماعات الترابية ومكونات المجتمع المدني بجهة طنجة</w:t>
      </w:r>
      <w:r w:rsidR="00EC00A8" w:rsidRPr="006A0A8C">
        <w:rPr>
          <w:rFonts w:ascii="Traditional Arabic" w:eastAsiaTheme="minorEastAsia" w:hAnsi="Traditional Arabic" w:cs="Traditional Arabic"/>
          <w:b/>
          <w:sz w:val="36"/>
          <w:szCs w:val="36"/>
          <w:rtl/>
        </w:rPr>
        <w:t>-</w:t>
      </w:r>
      <w:r w:rsidRPr="006A0A8C">
        <w:rPr>
          <w:rFonts w:ascii="Traditional Arabic" w:eastAsiaTheme="minorEastAsia" w:hAnsi="Traditional Arabic" w:cs="Traditional Arabic"/>
          <w:b/>
          <w:sz w:val="36"/>
          <w:szCs w:val="36"/>
          <w:rtl/>
        </w:rPr>
        <w:t>تطوان – الحسيمة في إطار مشروع ميزة الجماعة المواطنة أداة لتعزيز الحكامة المحلية الجيدة.</w:t>
      </w:r>
    </w:p>
    <w:p w14:paraId="30D02BB2" w14:textId="77777777" w:rsidR="003F0F44" w:rsidRPr="006A0A8C" w:rsidRDefault="003F0F44" w:rsidP="00786402">
      <w:pPr>
        <w:pStyle w:val="yiv4153461497ydpc7093dfmsonormal"/>
        <w:shd w:val="clear" w:color="auto" w:fill="FFFFFF"/>
        <w:bidi/>
        <w:jc w:val="both"/>
        <w:rPr>
          <w:rFonts w:ascii="Traditional Arabic" w:eastAsiaTheme="minorEastAsia" w:hAnsi="Traditional Arabic" w:cs="Traditional Arabic"/>
          <w:b/>
          <w:sz w:val="36"/>
          <w:szCs w:val="36"/>
          <w:rtl/>
        </w:rPr>
      </w:pPr>
      <w:r w:rsidRPr="006A0A8C">
        <w:rPr>
          <w:rFonts w:ascii="Traditional Arabic" w:eastAsiaTheme="minorEastAsia" w:hAnsi="Traditional Arabic" w:cs="Traditional Arabic"/>
          <w:b/>
          <w:sz w:val="36"/>
          <w:szCs w:val="36"/>
          <w:rtl/>
        </w:rPr>
        <w:t xml:space="preserve">وجدير بالذكر أن هذه المذكرة تعتبر الثالثة من نوعها إذ سبق أن أصدرت مجموعة الديمقراطية والحداثة (مجموعة الديمقراطية والحريات حاليا) في مارس 2014 مذكرة بشأن الحكامة الاقتصادية الجيدة للجماعات الترابية بالمغرب كما وأنه بمبادرة من مجموعة الديمقراطية والحداثة وجمعية تاركا للتنمية والبيئة أصدرت 29 هيئة من منظمات المجتمع المدني بالمغرب مذكرة </w:t>
      </w:r>
      <w:proofErr w:type="spellStart"/>
      <w:r w:rsidRPr="006A0A8C">
        <w:rPr>
          <w:rFonts w:ascii="Traditional Arabic" w:eastAsiaTheme="minorEastAsia" w:hAnsi="Traditional Arabic" w:cs="Traditional Arabic"/>
          <w:b/>
          <w:sz w:val="36"/>
          <w:szCs w:val="36"/>
          <w:rtl/>
        </w:rPr>
        <w:t>ترافعية</w:t>
      </w:r>
      <w:proofErr w:type="spellEnd"/>
      <w:r w:rsidRPr="006A0A8C">
        <w:rPr>
          <w:rFonts w:ascii="Traditional Arabic" w:eastAsiaTheme="minorEastAsia" w:hAnsi="Traditional Arabic" w:cs="Traditional Arabic"/>
          <w:b/>
          <w:sz w:val="36"/>
          <w:szCs w:val="36"/>
          <w:rtl/>
        </w:rPr>
        <w:t xml:space="preserve"> شاملة في أبريل 2015 بعنوان " من أجل قانون تنظيمي</w:t>
      </w:r>
      <w:r w:rsidRPr="006A0A8C">
        <w:rPr>
          <w:rFonts w:ascii="Traditional Arabic" w:eastAsiaTheme="minorEastAsia" w:hAnsi="Traditional Arabic" w:cs="Traditional Arabic"/>
          <w:b/>
          <w:sz w:val="36"/>
          <w:szCs w:val="36"/>
        </w:rPr>
        <w:t> </w:t>
      </w:r>
      <w:r w:rsidRPr="006A0A8C">
        <w:rPr>
          <w:rFonts w:ascii="Traditional Arabic" w:eastAsiaTheme="minorEastAsia" w:hAnsi="Traditional Arabic" w:cs="Traditional Arabic"/>
          <w:b/>
          <w:sz w:val="36"/>
          <w:szCs w:val="36"/>
          <w:rtl/>
        </w:rPr>
        <w:t>يتعلق بالجماعات ملائم للدستور والمواثيق الدولية" تضمنت مطالب و توصيات هدفها الأسمى الوصول إلى جماعات ترابية تخدم قضايا المواطنين والمواطنات في إطار الالتزام بمبادئ الديمقراطية وحقوق الإنسان.</w:t>
      </w:r>
    </w:p>
    <w:p w14:paraId="3D292401" w14:textId="77777777" w:rsidR="003F0F44" w:rsidRPr="006A0A8C" w:rsidRDefault="003F0F44" w:rsidP="00786402">
      <w:pPr>
        <w:pStyle w:val="yiv4153461497ydpc7093dfmsonormal"/>
        <w:shd w:val="clear" w:color="auto" w:fill="FFFFFF"/>
        <w:bidi/>
        <w:jc w:val="both"/>
        <w:rPr>
          <w:rFonts w:ascii="Traditional Arabic" w:eastAsiaTheme="minorEastAsia" w:hAnsi="Traditional Arabic" w:cs="Traditional Arabic"/>
          <w:b/>
          <w:sz w:val="36"/>
          <w:szCs w:val="36"/>
          <w:rtl/>
        </w:rPr>
      </w:pPr>
      <w:r w:rsidRPr="006A0A8C">
        <w:rPr>
          <w:rFonts w:ascii="Traditional Arabic" w:eastAsiaTheme="minorEastAsia" w:hAnsi="Traditional Arabic" w:cs="Traditional Arabic"/>
          <w:b/>
          <w:sz w:val="36"/>
          <w:szCs w:val="36"/>
          <w:rtl/>
        </w:rPr>
        <w:t>وإن كانت العديد من المطالب قد تمت الاستجابة لها في القانون التنظيمي المتعلق بالجماعات الترابية 14 – 113 فإن المطالب الجوهرية الواردة في مذكرة الترافع لأبريل 2015 ما زالت قائمة ونأمل من كل الجهات والسلطات المعنية إلى العمل من أجل بلورتها إلى واقع ملموس مع الحرص طبعا على الأخذ بعين الاعتبار هذه المذكرة الجديدة الصادرة في يونيو 2021.</w:t>
      </w:r>
    </w:p>
    <w:p w14:paraId="6E571A1E" w14:textId="77777777" w:rsidR="003F0F44" w:rsidRDefault="003F0F44" w:rsidP="00786402">
      <w:pPr>
        <w:bidi/>
        <w:spacing w:line="240" w:lineRule="auto"/>
        <w:jc w:val="both"/>
        <w:rPr>
          <w:rFonts w:ascii="Traditional Arabic" w:hAnsi="Traditional Arabic" w:cs="Traditional Arabic"/>
          <w:b/>
          <w:sz w:val="36"/>
          <w:szCs w:val="36"/>
          <w:rtl/>
        </w:rPr>
      </w:pPr>
    </w:p>
    <w:p w14:paraId="1E91F659" w14:textId="77777777" w:rsidR="00C97000" w:rsidRPr="006A0A8C" w:rsidRDefault="00C97000" w:rsidP="00C97000">
      <w:pPr>
        <w:bidi/>
        <w:spacing w:line="240" w:lineRule="auto"/>
        <w:jc w:val="both"/>
        <w:rPr>
          <w:rFonts w:ascii="Traditional Arabic" w:hAnsi="Traditional Arabic" w:cs="Traditional Arabic"/>
          <w:b/>
          <w:sz w:val="36"/>
          <w:szCs w:val="36"/>
          <w:rtl/>
        </w:rPr>
      </w:pPr>
    </w:p>
    <w:p w14:paraId="60A47B23" w14:textId="77777777" w:rsidR="00EC00A8" w:rsidRPr="006A0A8C" w:rsidRDefault="00EC00A8" w:rsidP="00786402">
      <w:pPr>
        <w:bidi/>
        <w:spacing w:line="240" w:lineRule="auto"/>
        <w:jc w:val="both"/>
        <w:rPr>
          <w:rFonts w:ascii="Traditional Arabic" w:hAnsi="Traditional Arabic" w:cs="Traditional Arabic"/>
          <w:b/>
          <w:sz w:val="36"/>
          <w:szCs w:val="36"/>
          <w:rtl/>
        </w:rPr>
      </w:pPr>
    </w:p>
    <w:p w14:paraId="2114E082" w14:textId="77777777" w:rsidR="00EC00A8" w:rsidRPr="006A0A8C" w:rsidRDefault="00EC00A8" w:rsidP="00786402">
      <w:pPr>
        <w:bidi/>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lastRenderedPageBreak/>
        <w:t xml:space="preserve">الإطار العام </w:t>
      </w:r>
    </w:p>
    <w:p w14:paraId="38F59931" w14:textId="77777777" w:rsidR="00D56C9E" w:rsidRPr="006A0A8C" w:rsidRDefault="00D56C9E" w:rsidP="00786402">
      <w:pPr>
        <w:bidi/>
        <w:spacing w:line="240" w:lineRule="auto"/>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تتبوأ الجماعات الترابية بالمغرب مكانة مهمة في المشهد السياسي والإداري المغربي إلى جانب الدولة والقطاع الخاص والمجتمع المدني، وتعتبر فاعلا أساسيا في ترسيخ سياسة اللامركزية ببلادنا وتعزيز مبادئ الديمقراطية المحلية ورافعة أساسية لتحقيق التنمية الاقتصادية والاجتماعية الشاملة والمستدامة.</w:t>
      </w:r>
    </w:p>
    <w:p w14:paraId="4102CEF5" w14:textId="77777777" w:rsidR="00D56C9E" w:rsidRPr="006A0A8C" w:rsidRDefault="00D56C9E" w:rsidP="00786402">
      <w:pPr>
        <w:bidi/>
        <w:spacing w:line="240" w:lineRule="auto"/>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هذه المكانة هي نتيجة للتراكمات العديدة والإصلاحات الجوهرية المتعاقبة التي طالت منظومة اللامركزية ببلادنا على مر السنين، والتي كان آخرها دستور 2011 والقوانين التنظيمية التي رافقته والخاصة بالجماعات الترابية الصادرة سنة 2015</w:t>
      </w:r>
      <w:r w:rsidR="00552853" w:rsidRPr="006A0A8C">
        <w:rPr>
          <w:rFonts w:ascii="Traditional Arabic" w:hAnsi="Traditional Arabic" w:cs="Traditional Arabic"/>
          <w:b/>
          <w:sz w:val="36"/>
          <w:szCs w:val="36"/>
          <w:rtl/>
        </w:rPr>
        <w:t>، وكذا في أفق تجسيد النموذج التنموي الجديد</w:t>
      </w:r>
      <w:r w:rsidRPr="006A0A8C">
        <w:rPr>
          <w:rFonts w:ascii="Traditional Arabic" w:hAnsi="Traditional Arabic" w:cs="Traditional Arabic"/>
          <w:b/>
          <w:sz w:val="36"/>
          <w:szCs w:val="36"/>
          <w:rtl/>
        </w:rPr>
        <w:t>.</w:t>
      </w:r>
    </w:p>
    <w:p w14:paraId="23CA64E6" w14:textId="77777777" w:rsidR="00D2129D" w:rsidRPr="006A0A8C" w:rsidRDefault="00D56C9E" w:rsidP="00786402">
      <w:pPr>
        <w:bidi/>
        <w:spacing w:line="240" w:lineRule="auto"/>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ومن هذا المنطلق، تشكل الجماعات، طبقا للدستور (الباب</w:t>
      </w:r>
      <w:r w:rsidR="00BC3CC6" w:rsidRPr="006A0A8C">
        <w:rPr>
          <w:rFonts w:ascii="Traditional Arabic" w:hAnsi="Traditional Arabic" w:cs="Traditional Arabic"/>
          <w:b/>
          <w:sz w:val="36"/>
          <w:szCs w:val="36"/>
          <w:rtl/>
        </w:rPr>
        <w:t>التاسع، الفصل 135</w:t>
      </w:r>
      <w:r w:rsidRPr="006A0A8C">
        <w:rPr>
          <w:rFonts w:ascii="Traditional Arabic" w:hAnsi="Traditional Arabic" w:cs="Traditional Arabic"/>
          <w:b/>
          <w:sz w:val="36"/>
          <w:szCs w:val="36"/>
          <w:rtl/>
        </w:rPr>
        <w:t>) ومقتضيات القانون التنظيمي 113.14 المتعلق بالجماعات، مستو</w:t>
      </w:r>
      <w:r w:rsidR="00BC3CC6" w:rsidRPr="006A0A8C">
        <w:rPr>
          <w:rFonts w:ascii="Traditional Arabic" w:hAnsi="Traditional Arabic" w:cs="Traditional Arabic"/>
          <w:b/>
          <w:sz w:val="36"/>
          <w:szCs w:val="36"/>
          <w:rtl/>
        </w:rPr>
        <w:t>ىمن مستويات ا</w:t>
      </w:r>
      <w:r w:rsidRPr="006A0A8C">
        <w:rPr>
          <w:rFonts w:ascii="Traditional Arabic" w:hAnsi="Traditional Arabic" w:cs="Traditional Arabic"/>
          <w:b/>
          <w:sz w:val="36"/>
          <w:szCs w:val="36"/>
          <w:rtl/>
        </w:rPr>
        <w:t>لتنظيم الترابي للدولة تتمتع بالشخصية الاعتبارية والاستقلال الإداري والمالي ويرتكز تدبير شؤونها على مبدأ التدبير الحر</w:t>
      </w:r>
      <w:r w:rsidR="00BC3CC6" w:rsidRPr="006A0A8C">
        <w:rPr>
          <w:rFonts w:ascii="Traditional Arabic" w:hAnsi="Traditional Arabic" w:cs="Traditional Arabic"/>
          <w:b/>
          <w:sz w:val="36"/>
          <w:szCs w:val="36"/>
          <w:rtl/>
        </w:rPr>
        <w:t xml:space="preserve">، وعلى التعاون والتضامن، ويؤمن مشاركة السكان المعنيين في تدبير شؤونهم والرفع من مساهمتهم في التنمية البشرية المندمجة والمستدامة (الفصل 136 من الدستور)، الشيء الذي </w:t>
      </w:r>
      <w:r w:rsidRPr="006A0A8C">
        <w:rPr>
          <w:rFonts w:ascii="Traditional Arabic" w:hAnsi="Traditional Arabic" w:cs="Traditional Arabic"/>
          <w:b/>
          <w:sz w:val="36"/>
          <w:szCs w:val="36"/>
          <w:rtl/>
        </w:rPr>
        <w:t>يخول لهذه الهيئ</w:t>
      </w:r>
      <w:r w:rsidR="00BC3CC6" w:rsidRPr="006A0A8C">
        <w:rPr>
          <w:rFonts w:ascii="Traditional Arabic" w:hAnsi="Traditional Arabic" w:cs="Traditional Arabic"/>
          <w:b/>
          <w:sz w:val="36"/>
          <w:szCs w:val="36"/>
          <w:rtl/>
        </w:rPr>
        <w:t>ة</w:t>
      </w:r>
      <w:r w:rsidRPr="006A0A8C">
        <w:rPr>
          <w:rFonts w:ascii="Traditional Arabic" w:hAnsi="Traditional Arabic" w:cs="Traditional Arabic"/>
          <w:b/>
          <w:sz w:val="36"/>
          <w:szCs w:val="36"/>
          <w:rtl/>
        </w:rPr>
        <w:t xml:space="preserve"> سلطة التداول بكيفية ديمقراطية وسلطة تنفيذ مداولاتها ومقرراتها، </w:t>
      </w:r>
      <w:r w:rsidR="00BC3CC6" w:rsidRPr="006A0A8C">
        <w:rPr>
          <w:rFonts w:ascii="Traditional Arabic" w:hAnsi="Traditional Arabic" w:cs="Traditional Arabic"/>
          <w:b/>
          <w:sz w:val="36"/>
          <w:szCs w:val="36"/>
          <w:rtl/>
        </w:rPr>
        <w:t>مما</w:t>
      </w:r>
      <w:r w:rsidRPr="006A0A8C">
        <w:rPr>
          <w:rFonts w:ascii="Traditional Arabic" w:hAnsi="Traditional Arabic" w:cs="Traditional Arabic"/>
          <w:b/>
          <w:sz w:val="36"/>
          <w:szCs w:val="36"/>
          <w:rtl/>
        </w:rPr>
        <w:t xml:space="preserve"> يؤهلها لإعداد وتنفيذ برامج تنموية في إطار من الانسجام </w:t>
      </w:r>
      <w:proofErr w:type="spellStart"/>
      <w:r w:rsidRPr="006A0A8C">
        <w:rPr>
          <w:rFonts w:ascii="Traditional Arabic" w:hAnsi="Traditional Arabic" w:cs="Traditional Arabic"/>
          <w:b/>
          <w:sz w:val="36"/>
          <w:szCs w:val="36"/>
          <w:rtl/>
        </w:rPr>
        <w:t>والإلتقائية</w:t>
      </w:r>
      <w:proofErr w:type="spellEnd"/>
      <w:r w:rsidRPr="006A0A8C">
        <w:rPr>
          <w:rFonts w:ascii="Traditional Arabic" w:hAnsi="Traditional Arabic" w:cs="Traditional Arabic"/>
          <w:b/>
          <w:sz w:val="36"/>
          <w:szCs w:val="36"/>
          <w:rtl/>
        </w:rPr>
        <w:t xml:space="preserve"> مع مختلف المتدخلين.</w:t>
      </w:r>
    </w:p>
    <w:p w14:paraId="268D8181" w14:textId="77777777" w:rsidR="00D2129D" w:rsidRPr="006A0A8C" w:rsidRDefault="0074396D" w:rsidP="00786402">
      <w:pPr>
        <w:bidi/>
        <w:spacing w:line="240" w:lineRule="auto"/>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في</w:t>
      </w:r>
      <w:r w:rsidR="00D2129D" w:rsidRPr="006A0A8C">
        <w:rPr>
          <w:rFonts w:ascii="Traditional Arabic" w:hAnsi="Traditional Arabic" w:cs="Traditional Arabic"/>
          <w:b/>
          <w:sz w:val="36"/>
          <w:szCs w:val="36"/>
          <w:rtl/>
        </w:rPr>
        <w:t xml:space="preserve"> هذا ال</w:t>
      </w:r>
      <w:r w:rsidR="00EC00A8" w:rsidRPr="006A0A8C">
        <w:rPr>
          <w:rFonts w:ascii="Traditional Arabic" w:hAnsi="Traditional Arabic" w:cs="Traditional Arabic"/>
          <w:b/>
          <w:sz w:val="36"/>
          <w:szCs w:val="36"/>
          <w:rtl/>
        </w:rPr>
        <w:t>إ</w:t>
      </w:r>
      <w:r w:rsidR="00D2129D" w:rsidRPr="006A0A8C">
        <w:rPr>
          <w:rFonts w:ascii="Traditional Arabic" w:hAnsi="Traditional Arabic" w:cs="Traditional Arabic"/>
          <w:b/>
          <w:sz w:val="36"/>
          <w:szCs w:val="36"/>
          <w:rtl/>
        </w:rPr>
        <w:t>طار وتماشيا مع</w:t>
      </w:r>
      <w:r w:rsidRPr="006A0A8C">
        <w:rPr>
          <w:rFonts w:ascii="Traditional Arabic" w:hAnsi="Traditional Arabic" w:cs="Traditional Arabic"/>
          <w:b/>
          <w:sz w:val="36"/>
          <w:szCs w:val="36"/>
          <w:rtl/>
        </w:rPr>
        <w:t xml:space="preserve"> المبادئ الدستورية المتعلقة بالحكامة الجيدة على مستوى الجماعات</w:t>
      </w:r>
      <w:r w:rsidR="0024762A" w:rsidRPr="006A0A8C">
        <w:rPr>
          <w:rFonts w:ascii="Traditional Arabic" w:hAnsi="Traditional Arabic" w:cs="Traditional Arabic"/>
          <w:b/>
          <w:sz w:val="36"/>
          <w:szCs w:val="36"/>
          <w:rtl/>
        </w:rPr>
        <w:t xml:space="preserve"> باعتبارها مدخلا لتحقيق التنمية البشرية والمجالية</w:t>
      </w:r>
      <w:r w:rsidRPr="006A0A8C">
        <w:rPr>
          <w:rFonts w:ascii="Traditional Arabic" w:hAnsi="Traditional Arabic" w:cs="Traditional Arabic"/>
          <w:b/>
          <w:sz w:val="36"/>
          <w:szCs w:val="36"/>
          <w:rtl/>
        </w:rPr>
        <w:t>، بادرت أرضية الإشراف الوطنية المنبثقة عن منظمات المجتمع المدني الوطني والدولي إلى بلورة مشروع ميزة الجماعة المواطنة كتجربة فريدة تخص التدبير العمومي في علاقته بتنزيل قيم المشاركة المواطنة من جهة، ومبادئ الحكامة الترابية من جهة ثانية.وليس من شك أن هذه المبادرة الجيدة تنسجم مع روح الدستور الذي أسس لمبادئ الجودة والفعالية والشفافية للمرافق العمومية.</w:t>
      </w:r>
    </w:p>
    <w:p w14:paraId="1DAE0350" w14:textId="77777777" w:rsidR="00585AC0" w:rsidRPr="006A0A8C" w:rsidRDefault="0074396D" w:rsidP="00786402">
      <w:pPr>
        <w:bidi/>
        <w:spacing w:line="240" w:lineRule="auto"/>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lastRenderedPageBreak/>
        <w:t xml:space="preserve">واقتناعا من أرضية الإشراف الوطنية بجدوى هذه التجربة وما يمكن أن تحققه من آثار طيبة على مستوى تحسين أساليب التدبير العمومي لدى الجماعات وتحفيزها على تبني الممارسات الجيدة، </w:t>
      </w:r>
      <w:r w:rsidR="00D2129D" w:rsidRPr="006A0A8C">
        <w:rPr>
          <w:rFonts w:ascii="Traditional Arabic" w:hAnsi="Traditional Arabic" w:cs="Traditional Arabic"/>
          <w:b/>
          <w:sz w:val="36"/>
          <w:szCs w:val="36"/>
          <w:rtl/>
        </w:rPr>
        <w:t xml:space="preserve">وذلك بغية </w:t>
      </w:r>
      <w:r w:rsidRPr="006A0A8C">
        <w:rPr>
          <w:rFonts w:ascii="Traditional Arabic" w:hAnsi="Traditional Arabic" w:cs="Traditional Arabic"/>
          <w:b/>
          <w:sz w:val="36"/>
          <w:szCs w:val="36"/>
          <w:rtl/>
        </w:rPr>
        <w:t>الارتقاء بالتدبير العمومي إلى أعلى الدرجات.</w:t>
      </w:r>
    </w:p>
    <w:p w14:paraId="37C1D88C" w14:textId="77777777" w:rsidR="00155BB9" w:rsidRPr="006A0A8C" w:rsidRDefault="00155BB9" w:rsidP="00786402">
      <w:pPr>
        <w:bidi/>
        <w:jc w:val="both"/>
        <w:rPr>
          <w:rFonts w:ascii="Traditional Arabic" w:hAnsi="Traditional Arabic" w:cs="Traditional Arabic"/>
          <w:sz w:val="28"/>
          <w:szCs w:val="28"/>
          <w:highlight w:val="yellow"/>
          <w:rtl/>
        </w:rPr>
      </w:pPr>
    </w:p>
    <w:p w14:paraId="229D4D73" w14:textId="77777777" w:rsidR="00155BB9" w:rsidRPr="006A0A8C" w:rsidRDefault="00155BB9" w:rsidP="00786402">
      <w:pPr>
        <w:bidi/>
        <w:jc w:val="both"/>
        <w:rPr>
          <w:rFonts w:ascii="Traditional Arabic" w:hAnsi="Traditional Arabic" w:cs="Traditional Arabic"/>
          <w:sz w:val="28"/>
          <w:szCs w:val="28"/>
          <w:highlight w:val="yellow"/>
          <w:rtl/>
        </w:rPr>
      </w:pPr>
    </w:p>
    <w:p w14:paraId="07B0FF69" w14:textId="77777777" w:rsidR="00155BB9" w:rsidRPr="006A0A8C" w:rsidRDefault="00155BB9" w:rsidP="00786402">
      <w:pPr>
        <w:bidi/>
        <w:jc w:val="both"/>
        <w:rPr>
          <w:rFonts w:ascii="Traditional Arabic" w:hAnsi="Traditional Arabic" w:cs="Traditional Arabic"/>
          <w:sz w:val="28"/>
          <w:szCs w:val="28"/>
          <w:highlight w:val="yellow"/>
          <w:rtl/>
        </w:rPr>
      </w:pPr>
    </w:p>
    <w:p w14:paraId="2C430F53" w14:textId="77777777" w:rsidR="00155BB9" w:rsidRPr="006A0A8C" w:rsidRDefault="00155BB9" w:rsidP="00786402">
      <w:pPr>
        <w:bidi/>
        <w:jc w:val="both"/>
        <w:rPr>
          <w:rFonts w:ascii="Traditional Arabic" w:hAnsi="Traditional Arabic" w:cs="Traditional Arabic"/>
          <w:sz w:val="28"/>
          <w:szCs w:val="28"/>
          <w:highlight w:val="yellow"/>
          <w:rtl/>
        </w:rPr>
      </w:pPr>
    </w:p>
    <w:p w14:paraId="23AFB520" w14:textId="77777777" w:rsidR="00155BB9" w:rsidRPr="006A0A8C" w:rsidRDefault="00155BB9" w:rsidP="00786402">
      <w:pPr>
        <w:bidi/>
        <w:jc w:val="both"/>
        <w:rPr>
          <w:rFonts w:ascii="Traditional Arabic" w:hAnsi="Traditional Arabic" w:cs="Traditional Arabic"/>
          <w:sz w:val="28"/>
          <w:szCs w:val="28"/>
          <w:highlight w:val="yellow"/>
          <w:rtl/>
        </w:rPr>
      </w:pPr>
    </w:p>
    <w:p w14:paraId="26C45B87" w14:textId="77777777" w:rsidR="00155BB9" w:rsidRPr="006A0A8C" w:rsidRDefault="00155BB9" w:rsidP="00786402">
      <w:pPr>
        <w:bidi/>
        <w:jc w:val="both"/>
        <w:rPr>
          <w:rFonts w:ascii="Traditional Arabic" w:hAnsi="Traditional Arabic" w:cs="Traditional Arabic"/>
          <w:sz w:val="28"/>
          <w:szCs w:val="28"/>
          <w:highlight w:val="yellow"/>
          <w:rtl/>
        </w:rPr>
      </w:pPr>
    </w:p>
    <w:p w14:paraId="55F807C8" w14:textId="77777777" w:rsidR="00155BB9" w:rsidRPr="006A0A8C" w:rsidRDefault="00155BB9" w:rsidP="00786402">
      <w:pPr>
        <w:bidi/>
        <w:jc w:val="both"/>
        <w:rPr>
          <w:rFonts w:ascii="Traditional Arabic" w:hAnsi="Traditional Arabic" w:cs="Traditional Arabic"/>
          <w:sz w:val="28"/>
          <w:szCs w:val="28"/>
          <w:highlight w:val="yellow"/>
          <w:rtl/>
        </w:rPr>
      </w:pPr>
    </w:p>
    <w:p w14:paraId="274F7746" w14:textId="77777777" w:rsidR="00155BB9" w:rsidRPr="006A0A8C" w:rsidRDefault="00155BB9" w:rsidP="00786402">
      <w:pPr>
        <w:bidi/>
        <w:jc w:val="both"/>
        <w:rPr>
          <w:rFonts w:ascii="Traditional Arabic" w:hAnsi="Traditional Arabic" w:cs="Traditional Arabic"/>
          <w:sz w:val="28"/>
          <w:szCs w:val="28"/>
          <w:highlight w:val="yellow"/>
          <w:rtl/>
        </w:rPr>
      </w:pPr>
    </w:p>
    <w:p w14:paraId="2E9F7652" w14:textId="77777777" w:rsidR="00155BB9" w:rsidRPr="006A0A8C" w:rsidRDefault="00155BB9" w:rsidP="00786402">
      <w:pPr>
        <w:bidi/>
        <w:jc w:val="both"/>
        <w:rPr>
          <w:rFonts w:ascii="Traditional Arabic" w:hAnsi="Traditional Arabic" w:cs="Traditional Arabic"/>
          <w:sz w:val="28"/>
          <w:szCs w:val="28"/>
          <w:highlight w:val="yellow"/>
          <w:rtl/>
        </w:rPr>
      </w:pPr>
    </w:p>
    <w:p w14:paraId="368B02FA" w14:textId="77777777" w:rsidR="00155BB9" w:rsidRPr="006A0A8C" w:rsidRDefault="00155BB9" w:rsidP="00786402">
      <w:pPr>
        <w:bidi/>
        <w:jc w:val="both"/>
        <w:rPr>
          <w:rFonts w:ascii="Traditional Arabic" w:hAnsi="Traditional Arabic" w:cs="Traditional Arabic"/>
          <w:sz w:val="28"/>
          <w:szCs w:val="28"/>
          <w:highlight w:val="yellow"/>
          <w:rtl/>
        </w:rPr>
      </w:pPr>
    </w:p>
    <w:p w14:paraId="0DFE0CD6" w14:textId="77777777" w:rsidR="00155BB9" w:rsidRPr="006A0A8C" w:rsidRDefault="00155BB9" w:rsidP="00786402">
      <w:pPr>
        <w:bidi/>
        <w:jc w:val="both"/>
        <w:rPr>
          <w:rFonts w:ascii="Traditional Arabic" w:hAnsi="Traditional Arabic" w:cs="Traditional Arabic"/>
          <w:sz w:val="28"/>
          <w:szCs w:val="28"/>
          <w:highlight w:val="yellow"/>
          <w:rtl/>
        </w:rPr>
      </w:pPr>
    </w:p>
    <w:p w14:paraId="663F2350" w14:textId="77777777" w:rsidR="00236320" w:rsidRPr="006A0A8C" w:rsidRDefault="00236320" w:rsidP="00786402">
      <w:pPr>
        <w:bidi/>
        <w:jc w:val="both"/>
        <w:rPr>
          <w:rFonts w:ascii="Traditional Arabic" w:hAnsi="Traditional Arabic" w:cs="Traditional Arabic"/>
          <w:sz w:val="28"/>
          <w:szCs w:val="28"/>
          <w:highlight w:val="yellow"/>
          <w:rtl/>
        </w:rPr>
      </w:pPr>
    </w:p>
    <w:p w14:paraId="1F3AAF66" w14:textId="77777777" w:rsidR="00236320" w:rsidRPr="006A0A8C" w:rsidRDefault="00236320" w:rsidP="00786402">
      <w:pPr>
        <w:bidi/>
        <w:jc w:val="both"/>
        <w:rPr>
          <w:rFonts w:ascii="Traditional Arabic" w:hAnsi="Traditional Arabic" w:cs="Traditional Arabic"/>
          <w:sz w:val="28"/>
          <w:szCs w:val="28"/>
          <w:highlight w:val="yellow"/>
          <w:rtl/>
        </w:rPr>
      </w:pPr>
    </w:p>
    <w:p w14:paraId="29678EC8" w14:textId="77777777" w:rsidR="003F0F44" w:rsidRPr="006A0A8C" w:rsidRDefault="003F0F44" w:rsidP="00786402">
      <w:pPr>
        <w:bidi/>
        <w:jc w:val="both"/>
        <w:rPr>
          <w:rFonts w:ascii="Traditional Arabic" w:hAnsi="Traditional Arabic" w:cs="Traditional Arabic"/>
          <w:sz w:val="28"/>
          <w:szCs w:val="28"/>
          <w:highlight w:val="yellow"/>
          <w:rtl/>
        </w:rPr>
      </w:pPr>
    </w:p>
    <w:p w14:paraId="04DD6760" w14:textId="77777777" w:rsidR="00125886" w:rsidRPr="006A0A8C" w:rsidRDefault="00125886" w:rsidP="00786402">
      <w:pPr>
        <w:pStyle w:val="Paragraphedeliste"/>
        <w:tabs>
          <w:tab w:val="left" w:pos="6555"/>
        </w:tabs>
        <w:bidi/>
        <w:jc w:val="both"/>
        <w:rPr>
          <w:rFonts w:ascii="Traditional Arabic" w:eastAsiaTheme="minorEastAsia" w:hAnsi="Traditional Arabic" w:cs="Traditional Arabic"/>
          <w:bCs/>
          <w:sz w:val="36"/>
          <w:szCs w:val="36"/>
          <w:rtl/>
          <w:lang w:eastAsia="fr-FR"/>
        </w:rPr>
      </w:pPr>
    </w:p>
    <w:p w14:paraId="3CD383C0" w14:textId="77777777" w:rsidR="000B4FA1" w:rsidRPr="006A0A8C" w:rsidRDefault="000B4FA1" w:rsidP="00786402">
      <w:pPr>
        <w:pStyle w:val="Paragraphedeliste"/>
        <w:tabs>
          <w:tab w:val="left" w:pos="6555"/>
        </w:tabs>
        <w:bidi/>
        <w:jc w:val="both"/>
        <w:rPr>
          <w:rFonts w:ascii="Traditional Arabic" w:eastAsiaTheme="minorEastAsia" w:hAnsi="Traditional Arabic" w:cs="Traditional Arabic"/>
          <w:bCs/>
          <w:sz w:val="36"/>
          <w:szCs w:val="36"/>
          <w:rtl/>
          <w:lang w:eastAsia="fr-FR"/>
        </w:rPr>
      </w:pPr>
    </w:p>
    <w:p w14:paraId="1972273B" w14:textId="77777777" w:rsidR="000B4FA1" w:rsidRPr="006A0A8C" w:rsidRDefault="000B4FA1" w:rsidP="00786402">
      <w:pPr>
        <w:pStyle w:val="Paragraphedeliste"/>
        <w:tabs>
          <w:tab w:val="left" w:pos="6555"/>
        </w:tabs>
        <w:bidi/>
        <w:jc w:val="both"/>
        <w:rPr>
          <w:rFonts w:ascii="Traditional Arabic" w:eastAsiaTheme="minorEastAsia" w:hAnsi="Traditional Arabic" w:cs="Traditional Arabic"/>
          <w:bCs/>
          <w:sz w:val="36"/>
          <w:szCs w:val="36"/>
          <w:rtl/>
          <w:lang w:eastAsia="fr-FR"/>
        </w:rPr>
      </w:pPr>
    </w:p>
    <w:p w14:paraId="4B57CB0A" w14:textId="77777777" w:rsidR="000B4FA1" w:rsidRPr="006A0A8C" w:rsidRDefault="000B4FA1" w:rsidP="00786402">
      <w:pPr>
        <w:pStyle w:val="Paragraphedeliste"/>
        <w:tabs>
          <w:tab w:val="left" w:pos="6555"/>
        </w:tabs>
        <w:bidi/>
        <w:jc w:val="both"/>
        <w:rPr>
          <w:rFonts w:ascii="Traditional Arabic" w:eastAsiaTheme="minorEastAsia" w:hAnsi="Traditional Arabic" w:cs="Traditional Arabic"/>
          <w:bCs/>
          <w:sz w:val="36"/>
          <w:szCs w:val="36"/>
          <w:lang w:eastAsia="fr-FR"/>
        </w:rPr>
      </w:pPr>
    </w:p>
    <w:p w14:paraId="021518DA" w14:textId="77777777" w:rsidR="009C71C1" w:rsidRPr="006A0A8C" w:rsidRDefault="009C71C1" w:rsidP="00173511">
      <w:pPr>
        <w:pStyle w:val="Paragraphedeliste"/>
        <w:numPr>
          <w:ilvl w:val="0"/>
          <w:numId w:val="3"/>
        </w:numPr>
        <w:tabs>
          <w:tab w:val="left" w:pos="6555"/>
        </w:tabs>
        <w:bidi/>
        <w:ind w:left="992"/>
        <w:jc w:val="both"/>
        <w:rPr>
          <w:rFonts w:ascii="Traditional Arabic" w:eastAsiaTheme="minorEastAsia" w:hAnsi="Traditional Arabic" w:cs="Traditional Arabic"/>
          <w:bCs/>
          <w:sz w:val="40"/>
          <w:szCs w:val="40"/>
          <w:lang w:eastAsia="fr-FR"/>
        </w:rPr>
      </w:pPr>
      <w:r w:rsidRPr="006A0A8C">
        <w:rPr>
          <w:rFonts w:ascii="Traditional Arabic" w:eastAsiaTheme="minorEastAsia" w:hAnsi="Traditional Arabic" w:cs="Traditional Arabic"/>
          <w:bCs/>
          <w:sz w:val="40"/>
          <w:szCs w:val="40"/>
          <w:rtl/>
          <w:lang w:eastAsia="fr-FR"/>
        </w:rPr>
        <w:t>تنظيم وتسيير المجلس الجماعي</w:t>
      </w:r>
    </w:p>
    <w:p w14:paraId="7E670AFB" w14:textId="77777777" w:rsidR="00D94B4B" w:rsidRPr="006A0A8C" w:rsidRDefault="00D94B4B" w:rsidP="00786402">
      <w:pPr>
        <w:pStyle w:val="Paragraphedeliste"/>
        <w:tabs>
          <w:tab w:val="left" w:pos="6555"/>
        </w:tabs>
        <w:bidi/>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521D2A55" w14:textId="77777777" w:rsidR="001E3DED" w:rsidRPr="001E3DED" w:rsidRDefault="001E3DED" w:rsidP="00173511">
      <w:pPr>
        <w:pStyle w:val="Paragraphedeliste"/>
        <w:numPr>
          <w:ilvl w:val="0"/>
          <w:numId w:val="4"/>
        </w:numPr>
        <w:tabs>
          <w:tab w:val="left" w:pos="6555"/>
        </w:tabs>
        <w:bidi/>
        <w:jc w:val="both"/>
        <w:rPr>
          <w:rFonts w:ascii="Traditional Arabic" w:hAnsi="Traditional Arabic" w:cs="Traditional Arabic"/>
          <w:b/>
          <w:sz w:val="36"/>
          <w:szCs w:val="36"/>
        </w:rPr>
      </w:pPr>
      <w:r w:rsidRPr="001E3DED">
        <w:rPr>
          <w:rFonts w:ascii="Traditional Arabic" w:hAnsi="Traditional Arabic" w:cs="Traditional Arabic"/>
          <w:b/>
          <w:sz w:val="36"/>
          <w:szCs w:val="36"/>
          <w:rtl/>
          <w:lang w:bidi="ar-MA"/>
        </w:rPr>
        <w:t>قصر النظر في  تفسير المادة 17 من القانون التنظيمي 14-113 '' يتعين العمل على أن تتضمن لائحة ترشيحات نواب الرئيس عددا من المترشحات لا يقل عن ثلث نواب الرئيس" استعمال كلمة "يتعين" من قبل المشرع لا يفيد الوجوب (حسب تأويل مجالس الجماعات وحتى بعض الاحكام الإدارية) أدى الى ضعف نسبة النساء نواب الرئيس في المجالس المنتخبة</w:t>
      </w:r>
    </w:p>
    <w:p w14:paraId="43EDE60E" w14:textId="77777777" w:rsidR="00D94B4B" w:rsidRPr="006A0A8C" w:rsidRDefault="00D94B4B" w:rsidP="00173511">
      <w:pPr>
        <w:pStyle w:val="Paragraphedeliste"/>
        <w:numPr>
          <w:ilvl w:val="0"/>
          <w:numId w:val="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نسبة الشباب في مناصب المسؤولية بالجماعات؛</w:t>
      </w:r>
    </w:p>
    <w:p w14:paraId="189F8580" w14:textId="77777777" w:rsidR="00D94B4B" w:rsidRPr="006A0A8C" w:rsidRDefault="00D94B4B" w:rsidP="00173511">
      <w:pPr>
        <w:pStyle w:val="Paragraphedeliste"/>
        <w:numPr>
          <w:ilvl w:val="0"/>
          <w:numId w:val="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دور باهت للمعارضة في المساهمة في تدبير الشأن العام المحلي (غياب اقتراحات في جداول أعمال الدورات، ضعف عدد الأسئلة الكتابية</w:t>
      </w:r>
      <w:r w:rsidR="00786402">
        <w:rPr>
          <w:rFonts w:ascii="Traditional Arabic" w:hAnsi="Traditional Arabic" w:cs="Traditional Arabic" w:hint="cs"/>
          <w:b/>
          <w:sz w:val="36"/>
          <w:szCs w:val="36"/>
          <w:rtl/>
        </w:rPr>
        <w:t>؛</w:t>
      </w:r>
    </w:p>
    <w:p w14:paraId="3AD12DE2" w14:textId="77777777" w:rsidR="001654C3" w:rsidRPr="006A0A8C" w:rsidRDefault="00D94B4B" w:rsidP="00173511">
      <w:pPr>
        <w:pStyle w:val="Paragraphedeliste"/>
        <w:numPr>
          <w:ilvl w:val="0"/>
          <w:numId w:val="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غياب نص صريح يعرف بالمعارضة بالجماعات، هل هو كل منتخب يصوت ب ''لا'' على قرارات المجلس أو هو كل منتخب ''لا ينتمي'' للهيئات السياسية المكونة للأغلبية، تارة يكون حزب واحد بعض الأعضاء في المعارضة والبعض الأخر مع الأغلبية؛</w:t>
      </w:r>
    </w:p>
    <w:p w14:paraId="05D9FB4A" w14:textId="77777777" w:rsidR="001654C3" w:rsidRPr="006A0A8C" w:rsidRDefault="001654C3" w:rsidP="00173511">
      <w:pPr>
        <w:pStyle w:val="Paragraphedeliste"/>
        <w:numPr>
          <w:ilvl w:val="0"/>
          <w:numId w:val="4"/>
        </w:numPr>
        <w:tabs>
          <w:tab w:val="left" w:pos="6555"/>
        </w:tabs>
        <w:bidi/>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 xml:space="preserve">ضعف رصيد اللجان الدائمة في الاجتماعات باستثناء لجنة الميزانية والشؤون المالية (بالرغم من وجود </w:t>
      </w:r>
      <w:proofErr w:type="spellStart"/>
      <w:r w:rsidRPr="006A0A8C">
        <w:rPr>
          <w:rFonts w:ascii="Traditional Arabic" w:hAnsi="Traditional Arabic" w:cs="Traditional Arabic"/>
          <w:b/>
          <w:sz w:val="36"/>
          <w:szCs w:val="36"/>
          <w:rtl/>
        </w:rPr>
        <w:t>تقويضات</w:t>
      </w:r>
      <w:proofErr w:type="spellEnd"/>
      <w:r w:rsidRPr="006A0A8C">
        <w:rPr>
          <w:rFonts w:ascii="Traditional Arabic" w:hAnsi="Traditional Arabic" w:cs="Traditional Arabic"/>
          <w:b/>
          <w:sz w:val="36"/>
          <w:szCs w:val="36"/>
          <w:rtl/>
        </w:rPr>
        <w:t>)</w:t>
      </w:r>
      <w:r w:rsidR="00786402">
        <w:rPr>
          <w:rFonts w:ascii="Traditional Arabic" w:hAnsi="Traditional Arabic" w:cs="Traditional Arabic" w:hint="cs"/>
          <w:b/>
          <w:sz w:val="36"/>
          <w:szCs w:val="36"/>
          <w:rtl/>
        </w:rPr>
        <w:t>؛</w:t>
      </w:r>
    </w:p>
    <w:p w14:paraId="168A049A" w14:textId="77777777" w:rsidR="001654C3" w:rsidRDefault="001654C3"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تكييف نقط جدول الاعمال مع موضوع اختصاصات اللجان</w:t>
      </w:r>
      <w:r w:rsidR="00786402">
        <w:rPr>
          <w:rFonts w:ascii="Traditional Arabic" w:hAnsi="Traditional Arabic" w:cs="Traditional Arabic" w:hint="cs"/>
          <w:b/>
          <w:sz w:val="36"/>
          <w:szCs w:val="36"/>
          <w:rtl/>
        </w:rPr>
        <w:t>.</w:t>
      </w:r>
    </w:p>
    <w:tbl>
      <w:tblPr>
        <w:tblStyle w:val="Grilledutableau"/>
        <w:bidiVisual/>
        <w:tblW w:w="0" w:type="auto"/>
        <w:tblInd w:w="1417" w:type="dxa"/>
        <w:tblLook w:val="04A0" w:firstRow="1" w:lastRow="0" w:firstColumn="1" w:lastColumn="0" w:noHBand="0" w:noVBand="1"/>
      </w:tblPr>
      <w:tblGrid>
        <w:gridCol w:w="7645"/>
      </w:tblGrid>
      <w:tr w:rsidR="001E3DED" w14:paraId="74DBB965" w14:textId="77777777" w:rsidTr="001E3DED">
        <w:tc>
          <w:tcPr>
            <w:tcW w:w="9062" w:type="dxa"/>
          </w:tcPr>
          <w:p w14:paraId="47DF3CB2"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r>
              <w:rPr>
                <w:rFonts w:ascii="Traditional Arabic" w:hAnsi="Traditional Arabic" w:cs="Traditional Arabic" w:hint="cs"/>
                <w:b/>
                <w:i/>
                <w:iCs/>
                <w:color w:val="A6A6A6" w:themeColor="background1" w:themeShade="A6"/>
                <w:sz w:val="36"/>
                <w:szCs w:val="36"/>
                <w:rtl/>
                <w:lang w:bidi="ar-MA"/>
              </w:rPr>
              <w:t>إ</w:t>
            </w:r>
            <w:r w:rsidRPr="001E3DED">
              <w:rPr>
                <w:rFonts w:ascii="Traditional Arabic" w:hAnsi="Traditional Arabic" w:cs="Traditional Arabic" w:hint="cs"/>
                <w:b/>
                <w:i/>
                <w:iCs/>
                <w:color w:val="A6A6A6" w:themeColor="background1" w:themeShade="A6"/>
                <w:sz w:val="36"/>
                <w:szCs w:val="36"/>
                <w:rtl/>
                <w:lang w:bidi="ar-MA"/>
              </w:rPr>
              <w:t>طار للإضافة:</w:t>
            </w:r>
          </w:p>
          <w:p w14:paraId="5A284DB5" w14:textId="77777777" w:rsidR="001E3DED" w:rsidRDefault="001E3DED" w:rsidP="001E3DED">
            <w:pPr>
              <w:pStyle w:val="Paragraphedeliste"/>
              <w:tabs>
                <w:tab w:val="left" w:pos="6555"/>
              </w:tabs>
              <w:bidi/>
              <w:ind w:left="0"/>
              <w:jc w:val="both"/>
              <w:rPr>
                <w:rFonts w:ascii="Traditional Arabic" w:hAnsi="Traditional Arabic" w:cs="Traditional Arabic"/>
                <w:b/>
                <w:i/>
                <w:iCs/>
                <w:sz w:val="36"/>
                <w:szCs w:val="36"/>
                <w:rtl/>
                <w:lang w:bidi="ar-MA"/>
              </w:rPr>
            </w:pPr>
          </w:p>
          <w:p w14:paraId="5739F8D0" w14:textId="77777777" w:rsidR="001E3DED" w:rsidRDefault="001E3DED" w:rsidP="001E3DED">
            <w:pPr>
              <w:pStyle w:val="Paragraphedeliste"/>
              <w:tabs>
                <w:tab w:val="left" w:pos="6555"/>
              </w:tabs>
              <w:bidi/>
              <w:ind w:left="0"/>
              <w:jc w:val="both"/>
              <w:rPr>
                <w:rFonts w:ascii="Traditional Arabic" w:hAnsi="Traditional Arabic" w:cs="Traditional Arabic"/>
                <w:b/>
                <w:i/>
                <w:iCs/>
                <w:sz w:val="36"/>
                <w:szCs w:val="36"/>
                <w:rtl/>
                <w:lang w:bidi="ar-MA"/>
              </w:rPr>
            </w:pPr>
          </w:p>
          <w:p w14:paraId="660B1828" w14:textId="77777777" w:rsidR="001E3DED" w:rsidRDefault="001E3DED" w:rsidP="001E3DED">
            <w:pPr>
              <w:pStyle w:val="Paragraphedeliste"/>
              <w:tabs>
                <w:tab w:val="left" w:pos="6555"/>
              </w:tabs>
              <w:bidi/>
              <w:ind w:left="0"/>
              <w:jc w:val="both"/>
              <w:rPr>
                <w:rFonts w:ascii="Traditional Arabic" w:hAnsi="Traditional Arabic" w:cs="Traditional Arabic"/>
                <w:b/>
                <w:i/>
                <w:iCs/>
                <w:sz w:val="36"/>
                <w:szCs w:val="36"/>
                <w:rtl/>
                <w:lang w:bidi="ar-MA"/>
              </w:rPr>
            </w:pPr>
          </w:p>
          <w:p w14:paraId="52AA9324" w14:textId="77777777" w:rsidR="001E3DED" w:rsidRPr="001E3DED" w:rsidRDefault="001E3DED" w:rsidP="001E3DED">
            <w:pPr>
              <w:pStyle w:val="Paragraphedeliste"/>
              <w:tabs>
                <w:tab w:val="left" w:pos="6555"/>
              </w:tabs>
              <w:bidi/>
              <w:ind w:left="0"/>
              <w:jc w:val="both"/>
              <w:rPr>
                <w:rFonts w:ascii="Traditional Arabic" w:hAnsi="Traditional Arabic" w:cs="Traditional Arabic"/>
                <w:b/>
                <w:i/>
                <w:iCs/>
                <w:sz w:val="36"/>
                <w:szCs w:val="36"/>
                <w:rtl/>
                <w:lang w:bidi="ar-MA"/>
              </w:rPr>
            </w:pPr>
          </w:p>
        </w:tc>
      </w:tr>
    </w:tbl>
    <w:p w14:paraId="2C64586B" w14:textId="77777777" w:rsidR="009C71C1" w:rsidRPr="006A0A8C" w:rsidRDefault="009C71C1" w:rsidP="00786402">
      <w:pPr>
        <w:pStyle w:val="Paragraphedeliste"/>
        <w:tabs>
          <w:tab w:val="left" w:pos="6555"/>
        </w:tabs>
        <w:bidi/>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lastRenderedPageBreak/>
        <w:t>التوصيات:</w:t>
      </w:r>
    </w:p>
    <w:p w14:paraId="20A0DD1C" w14:textId="77777777" w:rsidR="00D94B4B" w:rsidRPr="006A0A8C" w:rsidRDefault="009C71C1" w:rsidP="00173511">
      <w:pPr>
        <w:pStyle w:val="Paragraphedeliste"/>
        <w:numPr>
          <w:ilvl w:val="0"/>
          <w:numId w:val="5"/>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صياغة نصوص قانونية ملزمة ترفع من نسبة النساء في مناصب المسؤولية بالجماعات وفي المجالس الترابية على وجه الخصوص</w:t>
      </w:r>
      <w:r w:rsidR="00D94B4B" w:rsidRPr="006A0A8C">
        <w:rPr>
          <w:rFonts w:ascii="Traditional Arabic" w:hAnsi="Traditional Arabic" w:cs="Traditional Arabic"/>
          <w:b/>
          <w:sz w:val="36"/>
          <w:szCs w:val="36"/>
          <w:rtl/>
        </w:rPr>
        <w:t>؛</w:t>
      </w:r>
    </w:p>
    <w:p w14:paraId="564F45A6" w14:textId="77777777" w:rsidR="00D94B4B" w:rsidRPr="006A0A8C" w:rsidRDefault="009C71C1" w:rsidP="00173511">
      <w:pPr>
        <w:pStyle w:val="Paragraphedeliste"/>
        <w:numPr>
          <w:ilvl w:val="0"/>
          <w:numId w:val="5"/>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تحسيس الأحزاب من أجل تشجيع المشاركة السياسية للشباب (الترشح)</w:t>
      </w:r>
      <w:r w:rsidR="00D94B4B" w:rsidRPr="006A0A8C">
        <w:rPr>
          <w:rFonts w:ascii="Traditional Arabic" w:hAnsi="Traditional Arabic" w:cs="Traditional Arabic"/>
          <w:b/>
          <w:sz w:val="36"/>
          <w:szCs w:val="36"/>
          <w:rtl/>
        </w:rPr>
        <w:t>؛</w:t>
      </w:r>
    </w:p>
    <w:p w14:paraId="3A2FE046" w14:textId="77777777" w:rsidR="00D94B4B" w:rsidRPr="006A0A8C" w:rsidRDefault="009C71C1" w:rsidP="00173511">
      <w:pPr>
        <w:pStyle w:val="Paragraphedeliste"/>
        <w:numPr>
          <w:ilvl w:val="0"/>
          <w:numId w:val="5"/>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تنظيم دورات تكوينية من أجل التحسيس بالدور الإيجابي للمعارضة</w:t>
      </w:r>
      <w:r w:rsidR="00D94B4B" w:rsidRPr="006A0A8C">
        <w:rPr>
          <w:rFonts w:ascii="Traditional Arabic" w:hAnsi="Traditional Arabic" w:cs="Traditional Arabic"/>
          <w:b/>
          <w:sz w:val="36"/>
          <w:szCs w:val="36"/>
          <w:rtl/>
        </w:rPr>
        <w:t>؛</w:t>
      </w:r>
    </w:p>
    <w:p w14:paraId="59BBB7A4" w14:textId="77777777" w:rsidR="001654C3" w:rsidRPr="006A0A8C" w:rsidRDefault="009C71C1" w:rsidP="00173511">
      <w:pPr>
        <w:pStyle w:val="Paragraphedeliste"/>
        <w:numPr>
          <w:ilvl w:val="0"/>
          <w:numId w:val="5"/>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التنصيص صراحة في القانون التنظيمي أو قانون الانتخاب على مفهوم المعارضة</w:t>
      </w:r>
      <w:r w:rsidR="00786402">
        <w:rPr>
          <w:rFonts w:ascii="Traditional Arabic" w:hAnsi="Traditional Arabic" w:cs="Traditional Arabic" w:hint="cs"/>
          <w:b/>
          <w:sz w:val="36"/>
          <w:szCs w:val="36"/>
          <w:rtl/>
        </w:rPr>
        <w:t>؛</w:t>
      </w:r>
    </w:p>
    <w:p w14:paraId="11810318" w14:textId="77777777" w:rsidR="009C71C1" w:rsidRDefault="001654C3" w:rsidP="00173511">
      <w:pPr>
        <w:pStyle w:val="Paragraphedeliste"/>
        <w:numPr>
          <w:ilvl w:val="0"/>
          <w:numId w:val="5"/>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w:t>
      </w:r>
      <w:r w:rsidR="009C71C1" w:rsidRPr="006A0A8C">
        <w:rPr>
          <w:rFonts w:ascii="Traditional Arabic" w:hAnsi="Traditional Arabic" w:cs="Traditional Arabic"/>
          <w:b/>
          <w:sz w:val="36"/>
          <w:szCs w:val="36"/>
          <w:rtl/>
        </w:rPr>
        <w:t>لعمل على مواكبة الجماعات في مجال تفعيل أدوار اللجان الدائمة</w:t>
      </w:r>
      <w:r w:rsidRPr="006A0A8C">
        <w:rPr>
          <w:rFonts w:ascii="Traditional Arabic" w:hAnsi="Traditional Arabic" w:cs="Traditional Arabic"/>
          <w:b/>
          <w:sz w:val="36"/>
          <w:szCs w:val="36"/>
          <w:rtl/>
        </w:rPr>
        <w:t>.</w:t>
      </w:r>
    </w:p>
    <w:tbl>
      <w:tblPr>
        <w:tblStyle w:val="Grilledutableau"/>
        <w:bidiVisual/>
        <w:tblW w:w="0" w:type="auto"/>
        <w:tblInd w:w="1440" w:type="dxa"/>
        <w:tblLook w:val="04A0" w:firstRow="1" w:lastRow="0" w:firstColumn="1" w:lastColumn="0" w:noHBand="0" w:noVBand="1"/>
      </w:tblPr>
      <w:tblGrid>
        <w:gridCol w:w="7622"/>
      </w:tblGrid>
      <w:tr w:rsidR="001E3DED" w14:paraId="4B88BBCF" w14:textId="77777777" w:rsidTr="001E3DED">
        <w:tc>
          <w:tcPr>
            <w:tcW w:w="9062" w:type="dxa"/>
          </w:tcPr>
          <w:p w14:paraId="1D607481"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r>
              <w:rPr>
                <w:rFonts w:ascii="Traditional Arabic" w:hAnsi="Traditional Arabic" w:cs="Traditional Arabic" w:hint="cs"/>
                <w:b/>
                <w:i/>
                <w:iCs/>
                <w:color w:val="A6A6A6" w:themeColor="background1" w:themeShade="A6"/>
                <w:sz w:val="36"/>
                <w:szCs w:val="36"/>
                <w:rtl/>
                <w:lang w:bidi="ar-MA"/>
              </w:rPr>
              <w:t>إ</w:t>
            </w:r>
            <w:r w:rsidRPr="001E3DED">
              <w:rPr>
                <w:rFonts w:ascii="Traditional Arabic" w:hAnsi="Traditional Arabic" w:cs="Traditional Arabic" w:hint="cs"/>
                <w:b/>
                <w:i/>
                <w:iCs/>
                <w:color w:val="A6A6A6" w:themeColor="background1" w:themeShade="A6"/>
                <w:sz w:val="36"/>
                <w:szCs w:val="36"/>
                <w:rtl/>
                <w:lang w:bidi="ar-MA"/>
              </w:rPr>
              <w:t>طار للإضافة</w:t>
            </w:r>
            <w:r>
              <w:rPr>
                <w:rFonts w:ascii="Traditional Arabic" w:hAnsi="Traditional Arabic" w:cs="Traditional Arabic" w:hint="cs"/>
                <w:b/>
                <w:i/>
                <w:iCs/>
                <w:color w:val="A6A6A6" w:themeColor="background1" w:themeShade="A6"/>
                <w:sz w:val="36"/>
                <w:szCs w:val="36"/>
                <w:rtl/>
                <w:lang w:bidi="ar-MA"/>
              </w:rPr>
              <w:t>:</w:t>
            </w:r>
          </w:p>
          <w:p w14:paraId="186248F7"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0D95E5E1"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4AA09A6A"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0E50BEC2"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4AB2E1AE"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tc>
      </w:tr>
    </w:tbl>
    <w:p w14:paraId="5799C7BE" w14:textId="77777777" w:rsidR="001E3DED" w:rsidRDefault="001E3DED" w:rsidP="001E3DED">
      <w:pPr>
        <w:pStyle w:val="Paragraphedeliste"/>
        <w:tabs>
          <w:tab w:val="left" w:pos="6555"/>
        </w:tabs>
        <w:bidi/>
        <w:ind w:left="1440"/>
        <w:jc w:val="both"/>
        <w:rPr>
          <w:rFonts w:ascii="Traditional Arabic" w:hAnsi="Traditional Arabic" w:cs="Traditional Arabic"/>
          <w:b/>
          <w:sz w:val="36"/>
          <w:szCs w:val="36"/>
          <w:rtl/>
        </w:rPr>
      </w:pPr>
    </w:p>
    <w:p w14:paraId="4190B22B" w14:textId="77777777" w:rsidR="001E3DED" w:rsidRDefault="001E3DED" w:rsidP="001E3DED">
      <w:pPr>
        <w:pStyle w:val="Paragraphedeliste"/>
        <w:tabs>
          <w:tab w:val="left" w:pos="6555"/>
        </w:tabs>
        <w:bidi/>
        <w:ind w:left="1440"/>
        <w:jc w:val="both"/>
        <w:rPr>
          <w:rFonts w:ascii="Traditional Arabic" w:hAnsi="Traditional Arabic" w:cs="Traditional Arabic"/>
          <w:b/>
          <w:sz w:val="36"/>
          <w:szCs w:val="36"/>
        </w:rPr>
      </w:pPr>
    </w:p>
    <w:p w14:paraId="670FF5E8"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r w:rsidRPr="001E3DED">
        <w:rPr>
          <w:rFonts w:ascii="Traditional Arabic" w:hAnsi="Traditional Arabic" w:cs="Traditional Arabic" w:hint="cs"/>
          <w:b/>
          <w:i/>
          <w:iCs/>
          <w:color w:val="A6A6A6" w:themeColor="background1" w:themeShade="A6"/>
          <w:sz w:val="36"/>
          <w:szCs w:val="36"/>
          <w:rtl/>
          <w:lang w:bidi="ar-MA"/>
        </w:rPr>
        <w:t>:</w:t>
      </w:r>
    </w:p>
    <w:p w14:paraId="6A59C0C3" w14:textId="77777777" w:rsidR="001E3DED" w:rsidRDefault="001E3DED" w:rsidP="001E3DED">
      <w:pPr>
        <w:pStyle w:val="Paragraphedeliste"/>
        <w:tabs>
          <w:tab w:val="left" w:pos="6555"/>
        </w:tabs>
        <w:bidi/>
        <w:ind w:left="0"/>
        <w:jc w:val="both"/>
        <w:rPr>
          <w:rFonts w:ascii="Traditional Arabic" w:hAnsi="Traditional Arabic" w:cs="Traditional Arabic"/>
          <w:b/>
          <w:i/>
          <w:iCs/>
          <w:sz w:val="36"/>
          <w:szCs w:val="36"/>
          <w:rtl/>
          <w:lang w:bidi="ar-MA"/>
        </w:rPr>
      </w:pPr>
    </w:p>
    <w:p w14:paraId="1044DFDF" w14:textId="77777777" w:rsidR="001E3DED" w:rsidRDefault="001E3DED" w:rsidP="001E3DED">
      <w:pPr>
        <w:pStyle w:val="Paragraphedeliste"/>
        <w:tabs>
          <w:tab w:val="left" w:pos="6555"/>
        </w:tabs>
        <w:bidi/>
        <w:ind w:left="0"/>
        <w:jc w:val="both"/>
        <w:rPr>
          <w:rFonts w:ascii="Traditional Arabic" w:hAnsi="Traditional Arabic" w:cs="Traditional Arabic"/>
          <w:b/>
          <w:i/>
          <w:iCs/>
          <w:sz w:val="36"/>
          <w:szCs w:val="36"/>
          <w:rtl/>
          <w:lang w:bidi="ar-MA"/>
        </w:rPr>
      </w:pPr>
    </w:p>
    <w:p w14:paraId="3D4D181F" w14:textId="77777777" w:rsidR="001E3DED" w:rsidRDefault="001E3DED" w:rsidP="001E3DED">
      <w:pPr>
        <w:pStyle w:val="Paragraphedeliste"/>
        <w:tabs>
          <w:tab w:val="left" w:pos="6555"/>
        </w:tabs>
        <w:bidi/>
        <w:ind w:left="0"/>
        <w:jc w:val="both"/>
        <w:rPr>
          <w:rFonts w:ascii="Traditional Arabic" w:hAnsi="Traditional Arabic" w:cs="Traditional Arabic"/>
          <w:b/>
          <w:i/>
          <w:iCs/>
          <w:sz w:val="36"/>
          <w:szCs w:val="36"/>
          <w:rtl/>
          <w:lang w:bidi="ar-MA"/>
        </w:rPr>
      </w:pPr>
    </w:p>
    <w:p w14:paraId="51A33A3F" w14:textId="77777777" w:rsidR="001E3DED" w:rsidRDefault="001E3DED" w:rsidP="001E3DED">
      <w:pPr>
        <w:tabs>
          <w:tab w:val="left" w:pos="6555"/>
        </w:tabs>
        <w:bidi/>
        <w:ind w:left="1080"/>
        <w:jc w:val="both"/>
        <w:rPr>
          <w:rFonts w:ascii="Traditional Arabic" w:hAnsi="Traditional Arabic" w:cs="Traditional Arabic"/>
          <w:b/>
          <w:sz w:val="36"/>
          <w:szCs w:val="36"/>
          <w:rtl/>
        </w:rPr>
      </w:pPr>
    </w:p>
    <w:p w14:paraId="7DFE6CAF" w14:textId="77777777" w:rsidR="00155BB9" w:rsidRPr="006A0A8C" w:rsidRDefault="00786402" w:rsidP="00786402">
      <w:pPr>
        <w:pStyle w:val="Paragraphedeliste"/>
        <w:tabs>
          <w:tab w:val="left" w:pos="6555"/>
        </w:tabs>
        <w:bidi/>
        <w:ind w:left="992"/>
        <w:jc w:val="both"/>
        <w:rPr>
          <w:rFonts w:ascii="Traditional Arabic" w:eastAsiaTheme="minorEastAsia" w:hAnsi="Traditional Arabic" w:cs="Traditional Arabic"/>
          <w:bCs/>
          <w:sz w:val="40"/>
          <w:szCs w:val="40"/>
          <w:rtl/>
          <w:lang w:eastAsia="fr-FR"/>
        </w:rPr>
      </w:pPr>
      <w:r>
        <w:rPr>
          <w:rFonts w:ascii="Traditional Arabic" w:eastAsiaTheme="minorEastAsia" w:hAnsi="Traditional Arabic" w:cs="Traditional Arabic" w:hint="cs"/>
          <w:bCs/>
          <w:sz w:val="40"/>
          <w:szCs w:val="40"/>
          <w:rtl/>
          <w:lang w:eastAsia="fr-FR"/>
        </w:rPr>
        <w:t xml:space="preserve">2. </w:t>
      </w:r>
      <w:r w:rsidR="00485CBB" w:rsidRPr="006A0A8C">
        <w:rPr>
          <w:rFonts w:ascii="Traditional Arabic" w:eastAsiaTheme="minorEastAsia" w:hAnsi="Traditional Arabic" w:cs="Traditional Arabic"/>
          <w:bCs/>
          <w:sz w:val="40"/>
          <w:szCs w:val="40"/>
          <w:rtl/>
          <w:lang w:eastAsia="fr-FR"/>
        </w:rPr>
        <w:t xml:space="preserve">آليات التشاركية </w:t>
      </w:r>
      <w:r w:rsidR="001E3DED">
        <w:rPr>
          <w:rFonts w:ascii="Traditional Arabic" w:eastAsiaTheme="minorEastAsia" w:hAnsi="Traditional Arabic" w:cs="Traditional Arabic" w:hint="cs"/>
          <w:bCs/>
          <w:sz w:val="40"/>
          <w:szCs w:val="40"/>
          <w:rtl/>
          <w:lang w:eastAsia="fr-FR"/>
        </w:rPr>
        <w:t>للحوار والتشاور</w:t>
      </w:r>
    </w:p>
    <w:p w14:paraId="249C61B3" w14:textId="77777777" w:rsidR="00826644" w:rsidRPr="006A0A8C" w:rsidRDefault="001654C3" w:rsidP="00786402">
      <w:pPr>
        <w:bidi/>
        <w:ind w:left="425"/>
        <w:jc w:val="both"/>
        <w:rPr>
          <w:rFonts w:ascii="Traditional Arabic" w:hAnsi="Traditional Arabic" w:cs="Traditional Arabic"/>
          <w:bCs/>
          <w:sz w:val="36"/>
          <w:szCs w:val="36"/>
        </w:rPr>
      </w:pPr>
      <w:r w:rsidRPr="006A0A8C">
        <w:rPr>
          <w:rFonts w:ascii="Traditional Arabic" w:hAnsi="Traditional Arabic" w:cs="Traditional Arabic"/>
          <w:bCs/>
          <w:sz w:val="36"/>
          <w:szCs w:val="36"/>
          <w:rtl/>
        </w:rPr>
        <w:t xml:space="preserve">1.2 </w:t>
      </w:r>
      <w:r w:rsidR="00826644" w:rsidRPr="006A0A8C">
        <w:rPr>
          <w:rFonts w:ascii="Traditional Arabic" w:hAnsi="Traditional Arabic" w:cs="Traditional Arabic"/>
          <w:bCs/>
          <w:sz w:val="36"/>
          <w:szCs w:val="36"/>
          <w:rtl/>
        </w:rPr>
        <w:t xml:space="preserve">تفعيل </w:t>
      </w:r>
      <w:r w:rsidRPr="006A0A8C">
        <w:rPr>
          <w:rFonts w:ascii="Traditional Arabic" w:hAnsi="Traditional Arabic" w:cs="Traditional Arabic"/>
          <w:bCs/>
          <w:sz w:val="36"/>
          <w:szCs w:val="36"/>
          <w:rtl/>
        </w:rPr>
        <w:t>آ</w:t>
      </w:r>
      <w:r w:rsidR="00826644" w:rsidRPr="006A0A8C">
        <w:rPr>
          <w:rFonts w:ascii="Traditional Arabic" w:hAnsi="Traditional Arabic" w:cs="Traditional Arabic"/>
          <w:bCs/>
          <w:sz w:val="36"/>
          <w:szCs w:val="36"/>
          <w:rtl/>
        </w:rPr>
        <w:t>ليات المشاركة المواطنة وإدماج مبادئ المساواة وتكافؤ الفرص في تدبير مسلسل التنمية المحلية</w:t>
      </w:r>
    </w:p>
    <w:p w14:paraId="1E5CC7B4" w14:textId="77777777" w:rsidR="009C0CB6" w:rsidRPr="006A0A8C" w:rsidRDefault="00826644" w:rsidP="00786402">
      <w:pPr>
        <w:bidi/>
        <w:ind w:left="360"/>
        <w:jc w:val="both"/>
        <w:rPr>
          <w:rFonts w:ascii="Traditional Arabic" w:hAnsi="Traditional Arabic" w:cs="Traditional Arabic"/>
          <w:b/>
          <w:sz w:val="36"/>
          <w:szCs w:val="36"/>
          <w:rtl/>
        </w:rPr>
      </w:pPr>
      <w:proofErr w:type="spellStart"/>
      <w:r w:rsidRPr="006A0A8C">
        <w:rPr>
          <w:rFonts w:ascii="Traditional Arabic" w:hAnsi="Traditional Arabic" w:cs="Traditional Arabic"/>
          <w:b/>
          <w:sz w:val="36"/>
          <w:szCs w:val="36"/>
          <w:rtl/>
        </w:rPr>
        <w:t>يمؤسس</w:t>
      </w:r>
      <w:proofErr w:type="spellEnd"/>
      <w:r w:rsidRPr="006A0A8C">
        <w:rPr>
          <w:rFonts w:ascii="Traditional Arabic" w:hAnsi="Traditional Arabic" w:cs="Traditional Arabic"/>
          <w:b/>
          <w:sz w:val="36"/>
          <w:szCs w:val="36"/>
          <w:rtl/>
        </w:rPr>
        <w:t xml:space="preserve"> دستور 2011 لماهية المشاركة بخلق آلية تشاركية جديدة للحوار والتشاور مكملة للديمقراطية التمثيلية </w:t>
      </w:r>
      <w:r w:rsidR="009C0CB6" w:rsidRPr="006A0A8C">
        <w:rPr>
          <w:rFonts w:ascii="Traditional Arabic" w:hAnsi="Traditional Arabic" w:cs="Traditional Arabic"/>
          <w:b/>
          <w:sz w:val="36"/>
          <w:szCs w:val="36"/>
          <w:rtl/>
        </w:rPr>
        <w:t>(الفصل 139 من الدستور) والمادة 120من القانون التنظيمي 14-113 المتعلق بالجماعات والذي ينص على إحداث هيئة استشارية لدى مجلس الجماعة بشراكة مع المجتمع المدني تسمى "هيئة المساواة وتكافؤ الفرص ومقاربة النوع'</w:t>
      </w:r>
      <w:r w:rsidR="00786402">
        <w:rPr>
          <w:rFonts w:ascii="Traditional Arabic" w:hAnsi="Traditional Arabic" w:cs="Traditional Arabic" w:hint="cs"/>
          <w:b/>
          <w:sz w:val="36"/>
          <w:szCs w:val="36"/>
          <w:rtl/>
        </w:rPr>
        <w:t>'</w:t>
      </w:r>
      <w:r w:rsidR="009C0CB6" w:rsidRPr="006A0A8C">
        <w:rPr>
          <w:rFonts w:ascii="Traditional Arabic" w:hAnsi="Traditional Arabic" w:cs="Traditional Arabic"/>
          <w:b/>
          <w:sz w:val="36"/>
          <w:szCs w:val="36"/>
          <w:rtl/>
        </w:rPr>
        <w:t xml:space="preserve">. يتولى النظام الداخلي للمجلس تحديد كيفيات تأليفها وطرق تسييرها. وتختص بدراسة القضايا المتعلقة بتفعيل مبادئ المساواة ومقاربة النوع على الصعيد المحلي. </w:t>
      </w:r>
    </w:p>
    <w:p w14:paraId="6865F64A" w14:textId="77777777" w:rsidR="00457C83" w:rsidRPr="006A0A8C" w:rsidRDefault="00457C83" w:rsidP="00786402">
      <w:pPr>
        <w:bidi/>
        <w:ind w:left="360"/>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في هذا الصدد، فإن</w:t>
      </w:r>
      <w:r w:rsidR="00BA290D" w:rsidRPr="006A0A8C">
        <w:rPr>
          <w:rFonts w:ascii="Traditional Arabic" w:hAnsi="Traditional Arabic" w:cs="Traditional Arabic"/>
          <w:b/>
          <w:sz w:val="36"/>
          <w:szCs w:val="36"/>
          <w:rtl/>
        </w:rPr>
        <w:t xml:space="preserve"> القانون التنظيمي 14-113</w:t>
      </w:r>
      <w:r w:rsidRPr="006A0A8C">
        <w:rPr>
          <w:rFonts w:ascii="Traditional Arabic" w:hAnsi="Traditional Arabic" w:cs="Traditional Arabic"/>
          <w:b/>
          <w:sz w:val="36"/>
          <w:szCs w:val="36"/>
          <w:rtl/>
        </w:rPr>
        <w:t>، لم يتطرق</w:t>
      </w:r>
      <w:r w:rsidR="00BA290D" w:rsidRPr="006A0A8C">
        <w:rPr>
          <w:rFonts w:ascii="Traditional Arabic" w:hAnsi="Traditional Arabic" w:cs="Traditional Arabic"/>
          <w:b/>
          <w:sz w:val="36"/>
          <w:szCs w:val="36"/>
          <w:rtl/>
        </w:rPr>
        <w:t xml:space="preserve"> الى الض</w:t>
      </w:r>
      <w:r w:rsidR="00A37A7F" w:rsidRPr="006A0A8C">
        <w:rPr>
          <w:rFonts w:ascii="Traditional Arabic" w:hAnsi="Traditional Arabic" w:cs="Traditional Arabic"/>
          <w:b/>
          <w:sz w:val="36"/>
          <w:szCs w:val="36"/>
          <w:rtl/>
        </w:rPr>
        <w:t xml:space="preserve">وابط أو </w:t>
      </w:r>
      <w:r w:rsidR="00BA290D" w:rsidRPr="006A0A8C">
        <w:rPr>
          <w:rFonts w:ascii="Traditional Arabic" w:hAnsi="Traditional Arabic" w:cs="Traditional Arabic"/>
          <w:b/>
          <w:sz w:val="36"/>
          <w:szCs w:val="36"/>
          <w:rtl/>
        </w:rPr>
        <w:t>الإجراءات العملية لوضع النظام الداخلي للهيئة، وترك الباب مفتوحا للمجالس الجماعية</w:t>
      </w:r>
      <w:r w:rsidR="00A37A7F" w:rsidRPr="006A0A8C">
        <w:rPr>
          <w:rFonts w:ascii="Traditional Arabic" w:hAnsi="Traditional Arabic" w:cs="Traditional Arabic"/>
          <w:b/>
          <w:sz w:val="36"/>
          <w:szCs w:val="36"/>
          <w:rtl/>
        </w:rPr>
        <w:t xml:space="preserve">. </w:t>
      </w:r>
      <w:r w:rsidR="00A51A2E" w:rsidRPr="006A0A8C">
        <w:rPr>
          <w:rFonts w:ascii="Traditional Arabic" w:hAnsi="Traditional Arabic" w:cs="Traditional Arabic"/>
          <w:b/>
          <w:sz w:val="36"/>
          <w:szCs w:val="36"/>
          <w:rtl/>
        </w:rPr>
        <w:t xml:space="preserve">الشيء الذي أثر سلبا على فاعلية هذه الهيئة في أغلب الجماعات. </w:t>
      </w:r>
    </w:p>
    <w:p w14:paraId="2AA6740A" w14:textId="77777777" w:rsidR="00BA290D" w:rsidRPr="006A0A8C" w:rsidRDefault="00A51A2E" w:rsidP="00786402">
      <w:pPr>
        <w:bidi/>
        <w:ind w:left="360"/>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في حين أن ال</w:t>
      </w:r>
      <w:r w:rsidR="00457C83" w:rsidRPr="006A0A8C">
        <w:rPr>
          <w:rFonts w:ascii="Traditional Arabic" w:hAnsi="Traditional Arabic" w:cs="Traditional Arabic"/>
          <w:b/>
          <w:sz w:val="36"/>
          <w:szCs w:val="36"/>
          <w:rtl/>
        </w:rPr>
        <w:t>أ</w:t>
      </w:r>
      <w:r w:rsidRPr="006A0A8C">
        <w:rPr>
          <w:rFonts w:ascii="Traditional Arabic" w:hAnsi="Traditional Arabic" w:cs="Traditional Arabic"/>
          <w:b/>
          <w:sz w:val="36"/>
          <w:szCs w:val="36"/>
          <w:rtl/>
        </w:rPr>
        <w:t xml:space="preserve">مر مازال </w:t>
      </w:r>
      <w:r w:rsidR="00D67B28" w:rsidRPr="006A0A8C">
        <w:rPr>
          <w:rFonts w:ascii="Traditional Arabic" w:hAnsi="Traditional Arabic" w:cs="Traditional Arabic"/>
          <w:b/>
          <w:sz w:val="36"/>
          <w:szCs w:val="36"/>
          <w:rtl/>
        </w:rPr>
        <w:t xml:space="preserve">مبهما فيما يتعلق بموقع أو مكانة المجتمع المدني في </w:t>
      </w:r>
      <w:r w:rsidR="00457C83" w:rsidRPr="006A0A8C">
        <w:rPr>
          <w:rFonts w:ascii="Traditional Arabic" w:hAnsi="Traditional Arabic" w:cs="Traditional Arabic"/>
          <w:b/>
          <w:sz w:val="36"/>
          <w:szCs w:val="36"/>
          <w:rtl/>
        </w:rPr>
        <w:t>إ</w:t>
      </w:r>
      <w:r w:rsidR="00D67B28" w:rsidRPr="006A0A8C">
        <w:rPr>
          <w:rFonts w:ascii="Traditional Arabic" w:hAnsi="Traditional Arabic" w:cs="Traditional Arabic"/>
          <w:b/>
          <w:sz w:val="36"/>
          <w:szCs w:val="36"/>
          <w:rtl/>
        </w:rPr>
        <w:t>عداد الهيئة. في دليل مساطر إحداث وتفعيل واشتغال وتتبع هيئة المساواة وتكافؤ الفرص ومقاربة النوع بالجماعات (</w:t>
      </w:r>
      <w:r w:rsidR="000B4FA1" w:rsidRPr="006A0A8C">
        <w:rPr>
          <w:rFonts w:ascii="Traditional Arabic" w:hAnsi="Traditional Arabic" w:cs="Traditional Arabic"/>
          <w:b/>
          <w:sz w:val="36"/>
          <w:szCs w:val="36"/>
          <w:rtl/>
        </w:rPr>
        <w:t xml:space="preserve">الصادر عن </w:t>
      </w:r>
      <w:r w:rsidR="00D67B28" w:rsidRPr="006A0A8C">
        <w:rPr>
          <w:rFonts w:ascii="Traditional Arabic" w:hAnsi="Traditional Arabic" w:cs="Traditional Arabic"/>
          <w:b/>
          <w:sz w:val="36"/>
          <w:szCs w:val="36"/>
          <w:rtl/>
        </w:rPr>
        <w:t>المديرية العامة للجماعات الترابية 2017)</w:t>
      </w:r>
      <w:r w:rsidR="00B93543" w:rsidRPr="006A0A8C">
        <w:rPr>
          <w:rFonts w:ascii="Traditional Arabic" w:hAnsi="Traditional Arabic" w:cs="Traditional Arabic"/>
          <w:b/>
          <w:sz w:val="36"/>
          <w:szCs w:val="36"/>
          <w:rtl/>
        </w:rPr>
        <w:t>،</w:t>
      </w:r>
      <w:r w:rsidR="00D67B28" w:rsidRPr="006A0A8C">
        <w:rPr>
          <w:rFonts w:ascii="Traditional Arabic" w:hAnsi="Traditional Arabic" w:cs="Traditional Arabic"/>
          <w:b/>
          <w:sz w:val="36"/>
          <w:szCs w:val="36"/>
          <w:rtl/>
        </w:rPr>
        <w:t xml:space="preserve"> نموذج النظام الداخلي للهيئة، يمكن تحديده بطريقتين مختلفتين، </w:t>
      </w:r>
      <w:r w:rsidR="00B93543" w:rsidRPr="006A0A8C">
        <w:rPr>
          <w:rFonts w:ascii="Traditional Arabic" w:hAnsi="Traditional Arabic" w:cs="Traditional Arabic"/>
          <w:b/>
          <w:sz w:val="36"/>
          <w:szCs w:val="36"/>
          <w:rtl/>
        </w:rPr>
        <w:t>ي</w:t>
      </w:r>
      <w:r w:rsidR="00D67B28" w:rsidRPr="006A0A8C">
        <w:rPr>
          <w:rFonts w:ascii="Traditional Arabic" w:hAnsi="Traditional Arabic" w:cs="Traditional Arabic"/>
          <w:b/>
          <w:sz w:val="36"/>
          <w:szCs w:val="36"/>
          <w:rtl/>
        </w:rPr>
        <w:t xml:space="preserve">حدث المجلس بشراكة مع فعاليات المجتمع المدني هيئة استشارية (المادة 62) </w:t>
      </w:r>
      <w:r w:rsidR="00B93543" w:rsidRPr="006A0A8C">
        <w:rPr>
          <w:rFonts w:ascii="Traditional Arabic" w:hAnsi="Traditional Arabic" w:cs="Traditional Arabic"/>
          <w:b/>
          <w:sz w:val="36"/>
          <w:szCs w:val="36"/>
          <w:rtl/>
        </w:rPr>
        <w:t xml:space="preserve">ويتم تحديد عدد أعضائها بالتشاور مع هؤلاء الفاعلين (المادة 64)، في حين يمكن لرئيس </w:t>
      </w:r>
      <w:r w:rsidR="00B93543" w:rsidRPr="006A0A8C">
        <w:rPr>
          <w:rFonts w:ascii="Traditional Arabic" w:hAnsi="Traditional Arabic" w:cs="Traditional Arabic"/>
          <w:b/>
          <w:sz w:val="36"/>
          <w:szCs w:val="36"/>
          <w:rtl/>
        </w:rPr>
        <w:lastRenderedPageBreak/>
        <w:t>المجلس الجماعي من اقتراح لائحة أعضاء الهيئة (المادة 63) من أجل المصادقة من طرف المجلس. يمكن لهذه العملية أن تجسد في شخص رئيس</w:t>
      </w:r>
      <w:r w:rsidR="00457C83" w:rsidRPr="006A0A8C">
        <w:rPr>
          <w:rFonts w:ascii="Traditional Arabic" w:hAnsi="Traditional Arabic" w:cs="Traditional Arabic"/>
          <w:b/>
          <w:sz w:val="36"/>
          <w:szCs w:val="36"/>
          <w:rtl/>
        </w:rPr>
        <w:t xml:space="preserve"> المجلس الجماعي</w:t>
      </w:r>
      <w:r w:rsidR="00B93543" w:rsidRPr="006A0A8C">
        <w:rPr>
          <w:rFonts w:ascii="Traditional Arabic" w:hAnsi="Traditional Arabic" w:cs="Traditional Arabic"/>
          <w:b/>
          <w:sz w:val="36"/>
          <w:szCs w:val="36"/>
          <w:rtl/>
        </w:rPr>
        <w:t xml:space="preserve"> ممثل الديمقراطية التمثيلية والديمقراطية التشاركية الشيء الذي ينعكس على الأهداف العامة </w:t>
      </w:r>
      <w:r w:rsidR="00E20060" w:rsidRPr="006A0A8C">
        <w:rPr>
          <w:rFonts w:ascii="Traditional Arabic" w:hAnsi="Traditional Arabic" w:cs="Traditional Arabic"/>
          <w:b/>
          <w:sz w:val="36"/>
          <w:szCs w:val="36"/>
          <w:rtl/>
        </w:rPr>
        <w:t>المتوخاة</w:t>
      </w:r>
      <w:r w:rsidR="00B93543" w:rsidRPr="006A0A8C">
        <w:rPr>
          <w:rFonts w:ascii="Traditional Arabic" w:hAnsi="Traditional Arabic" w:cs="Traditional Arabic"/>
          <w:b/>
          <w:sz w:val="36"/>
          <w:szCs w:val="36"/>
          <w:rtl/>
        </w:rPr>
        <w:t xml:space="preserve"> من هذه الهيئة. </w:t>
      </w:r>
    </w:p>
    <w:p w14:paraId="4EBE6079" w14:textId="77777777" w:rsidR="00AD67CD" w:rsidRPr="006A0A8C" w:rsidRDefault="00AD67CD" w:rsidP="00786402">
      <w:pPr>
        <w:bidi/>
        <w:ind w:left="360"/>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عدم تخصيص نسب تمثيلية</w:t>
      </w:r>
      <w:r w:rsidRPr="006A0A8C">
        <w:rPr>
          <w:rFonts w:ascii="Traditional Arabic" w:hAnsi="Traditional Arabic" w:cs="Traditional Arabic"/>
          <w:b/>
          <w:sz w:val="36"/>
          <w:szCs w:val="36"/>
          <w:rtl/>
          <w:lang w:bidi="ar-MA"/>
        </w:rPr>
        <w:t>محددة أو تقريبية</w:t>
      </w:r>
      <w:r w:rsidRPr="006A0A8C">
        <w:rPr>
          <w:rFonts w:ascii="Traditional Arabic" w:hAnsi="Traditional Arabic" w:cs="Traditional Arabic"/>
          <w:b/>
          <w:sz w:val="36"/>
          <w:szCs w:val="36"/>
          <w:rtl/>
        </w:rPr>
        <w:t xml:space="preserve"> لكل فئة من مكونات الهيئة (المادة 65)، يجعل هذه الأخيرة عرضة </w:t>
      </w:r>
      <w:r w:rsidR="00E20060" w:rsidRPr="006A0A8C">
        <w:rPr>
          <w:rFonts w:ascii="Traditional Arabic" w:hAnsi="Traditional Arabic" w:cs="Traditional Arabic"/>
          <w:b/>
          <w:sz w:val="36"/>
          <w:szCs w:val="36"/>
          <w:rtl/>
        </w:rPr>
        <w:t>لاستقطاب</w:t>
      </w:r>
      <w:r w:rsidRPr="006A0A8C">
        <w:rPr>
          <w:rFonts w:ascii="Traditional Arabic" w:hAnsi="Traditional Arabic" w:cs="Traditional Arabic"/>
          <w:b/>
          <w:sz w:val="36"/>
          <w:szCs w:val="36"/>
          <w:rtl/>
        </w:rPr>
        <w:t xml:space="preserve"> فئة معينة من الفاعلين في تراب الجماعة مما ينعكس على الأداء الفعلي للهيئة.  </w:t>
      </w:r>
    </w:p>
    <w:p w14:paraId="7887EEAD" w14:textId="77777777" w:rsidR="001654C3" w:rsidRPr="006A0A8C" w:rsidRDefault="001654C3"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 xml:space="preserve">التشخيص: </w:t>
      </w:r>
    </w:p>
    <w:p w14:paraId="11DC5232" w14:textId="77777777" w:rsidR="001654C3" w:rsidRPr="006A0A8C" w:rsidRDefault="00046111"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اعتماد المقاربة التشاركية في تشكيل هيئة المساواة وتكافؤ الفرص</w:t>
      </w:r>
      <w:r w:rsidR="00786402">
        <w:rPr>
          <w:rFonts w:ascii="Traditional Arabic" w:hAnsi="Traditional Arabic" w:cs="Traditional Arabic" w:hint="cs"/>
          <w:b/>
          <w:sz w:val="36"/>
          <w:szCs w:val="36"/>
          <w:rtl/>
        </w:rPr>
        <w:t>؛</w:t>
      </w:r>
    </w:p>
    <w:p w14:paraId="4C49F8A4" w14:textId="77777777" w:rsidR="001654C3" w:rsidRPr="006A0A8C" w:rsidRDefault="00046111"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نسبة الشباب والنساء في تشكيل الهيئة</w:t>
      </w:r>
      <w:r w:rsidR="00786402">
        <w:rPr>
          <w:rFonts w:ascii="Traditional Arabic" w:hAnsi="Traditional Arabic" w:cs="Traditional Arabic" w:hint="cs"/>
          <w:b/>
          <w:sz w:val="36"/>
          <w:szCs w:val="36"/>
          <w:rtl/>
        </w:rPr>
        <w:t>؛</w:t>
      </w:r>
    </w:p>
    <w:p w14:paraId="4CD4996C" w14:textId="77777777" w:rsidR="001654C3" w:rsidRDefault="00046111"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القدرات التنظيمية والقدرة على تخطيط الأنشطة لدى أعضاء الهيئات الاستشارية</w:t>
      </w:r>
      <w:r w:rsidR="00786402">
        <w:rPr>
          <w:rFonts w:ascii="Traditional Arabic" w:hAnsi="Traditional Arabic" w:cs="Traditional Arabic" w:hint="cs"/>
          <w:b/>
          <w:sz w:val="36"/>
          <w:szCs w:val="36"/>
          <w:rtl/>
        </w:rPr>
        <w:t>؛</w:t>
      </w:r>
    </w:p>
    <w:p w14:paraId="130EA904" w14:textId="77777777" w:rsidR="00786402" w:rsidRPr="006A0A8C" w:rsidRDefault="00786402"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Pr>
          <w:rFonts w:ascii="Traditional Arabic" w:hAnsi="Traditional Arabic" w:cs="Traditional Arabic" w:hint="cs"/>
          <w:b/>
          <w:sz w:val="36"/>
          <w:szCs w:val="36"/>
          <w:rtl/>
        </w:rPr>
        <w:t>إمكانية شغل رئيس المجلس الجماعي لمنصب رئيس الهيئة؛</w:t>
      </w:r>
    </w:p>
    <w:p w14:paraId="3476BDB2" w14:textId="77777777" w:rsidR="001654C3" w:rsidRPr="006A0A8C" w:rsidRDefault="00046111"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قلة برامج تقوية قدرات الموجهة لدعم هيئات المساواة على مستوى الجهة وخصوصا بالمناطق القروية النائية</w:t>
      </w:r>
      <w:r w:rsidR="00786402">
        <w:rPr>
          <w:rFonts w:ascii="Traditional Arabic" w:hAnsi="Traditional Arabic" w:cs="Traditional Arabic" w:hint="cs"/>
          <w:b/>
          <w:sz w:val="36"/>
          <w:szCs w:val="36"/>
          <w:rtl/>
        </w:rPr>
        <w:t>؛</w:t>
      </w:r>
    </w:p>
    <w:p w14:paraId="4A5814D4" w14:textId="77777777" w:rsidR="008E5A0D" w:rsidRPr="006A0A8C" w:rsidRDefault="00046111"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هيئات استشارية غير مفعلة (ضعف في الأداء، قلة الاجتماعات، ضعف الرصيد في ال</w:t>
      </w:r>
      <w:r w:rsidR="001654C3" w:rsidRPr="006A0A8C">
        <w:rPr>
          <w:rFonts w:ascii="Traditional Arabic" w:hAnsi="Traditional Arabic" w:cs="Traditional Arabic"/>
          <w:b/>
          <w:sz w:val="36"/>
          <w:szCs w:val="36"/>
          <w:rtl/>
        </w:rPr>
        <w:t>آ</w:t>
      </w:r>
      <w:r w:rsidRPr="006A0A8C">
        <w:rPr>
          <w:rFonts w:ascii="Traditional Arabic" w:hAnsi="Traditional Arabic" w:cs="Traditional Arabic"/>
          <w:b/>
          <w:sz w:val="36"/>
          <w:szCs w:val="36"/>
          <w:rtl/>
        </w:rPr>
        <w:t>راء الاستشارية والتوصيات)</w:t>
      </w:r>
      <w:r w:rsidR="008E5A0D" w:rsidRPr="006A0A8C">
        <w:rPr>
          <w:rFonts w:ascii="Traditional Arabic" w:hAnsi="Traditional Arabic" w:cs="Traditional Arabic"/>
          <w:b/>
          <w:sz w:val="36"/>
          <w:szCs w:val="36"/>
          <w:rtl/>
        </w:rPr>
        <w:t>؛</w:t>
      </w:r>
    </w:p>
    <w:p w14:paraId="3023E794" w14:textId="77777777" w:rsidR="008E5A0D" w:rsidRPr="006A0A8C" w:rsidRDefault="008E5A0D"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lang w:bidi="ar-MA"/>
        </w:rPr>
        <w:t xml:space="preserve">ضعف ادراج نسبة الآراء الاستشارية ضمن جدول اعمال دوارات المجالس؛ </w:t>
      </w:r>
    </w:p>
    <w:p w14:paraId="6C77D515" w14:textId="77777777" w:rsidR="008E5A0D" w:rsidRDefault="008E5A0D" w:rsidP="00173511">
      <w:pPr>
        <w:pStyle w:val="Paragraphedeliste"/>
        <w:numPr>
          <w:ilvl w:val="0"/>
          <w:numId w:val="6"/>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lang w:bidi="ar-MA"/>
        </w:rPr>
        <w:t>ضعف نسبة تفعيل الجماعات للمقترحات والتوصيات المقدمة من طرف الهيئات الاستشارية.</w:t>
      </w:r>
    </w:p>
    <w:p w14:paraId="4C3668EF" w14:textId="77777777" w:rsidR="001E3DED" w:rsidRPr="006A0A8C" w:rsidRDefault="001E3DED" w:rsidP="001E3DED">
      <w:pPr>
        <w:pStyle w:val="Paragraphedeliste"/>
        <w:tabs>
          <w:tab w:val="left" w:pos="6555"/>
        </w:tabs>
        <w:bidi/>
        <w:ind w:left="1417"/>
        <w:jc w:val="both"/>
        <w:rPr>
          <w:rFonts w:ascii="Traditional Arabic" w:hAnsi="Traditional Arabic" w:cs="Traditional Arabic"/>
          <w:b/>
          <w:sz w:val="36"/>
          <w:szCs w:val="36"/>
          <w:rtl/>
        </w:rPr>
      </w:pPr>
    </w:p>
    <w:tbl>
      <w:tblPr>
        <w:tblStyle w:val="Grilledutableau"/>
        <w:bidiVisual/>
        <w:tblW w:w="0" w:type="auto"/>
        <w:tblInd w:w="1417" w:type="dxa"/>
        <w:tblLook w:val="04A0" w:firstRow="1" w:lastRow="0" w:firstColumn="1" w:lastColumn="0" w:noHBand="0" w:noVBand="1"/>
      </w:tblPr>
      <w:tblGrid>
        <w:gridCol w:w="7645"/>
      </w:tblGrid>
      <w:tr w:rsidR="001E3DED" w14:paraId="3188695D" w14:textId="77777777" w:rsidTr="001E3DED">
        <w:tc>
          <w:tcPr>
            <w:tcW w:w="9062" w:type="dxa"/>
          </w:tcPr>
          <w:p w14:paraId="5E647EA6" w14:textId="77777777" w:rsidR="001E3DED" w:rsidRPr="00BD52DE" w:rsidRDefault="00BD52DE" w:rsidP="001E3DED">
            <w:pPr>
              <w:pStyle w:val="Paragraphedeliste"/>
              <w:tabs>
                <w:tab w:val="left" w:pos="6555"/>
              </w:tabs>
              <w:bidi/>
              <w:ind w:left="0"/>
              <w:jc w:val="both"/>
              <w:rPr>
                <w:rFonts w:ascii="Traditional Arabic" w:hAnsi="Traditional Arabic" w:cs="Traditional Arabic"/>
                <w:b/>
                <w:i/>
                <w:iCs/>
                <w:color w:val="FFFFFF" w:themeColor="background1"/>
                <w:sz w:val="36"/>
                <w:szCs w:val="36"/>
                <w:rtl/>
                <w:lang w:bidi="ar-MA"/>
              </w:rPr>
            </w:pPr>
            <w:r w:rsidRPr="00BD52DE">
              <w:rPr>
                <w:rFonts w:ascii="Traditional Arabic" w:hAnsi="Traditional Arabic" w:cs="Traditional Arabic" w:hint="cs"/>
                <w:b/>
                <w:i/>
                <w:iCs/>
                <w:color w:val="FFFFFF" w:themeColor="background1"/>
                <w:sz w:val="36"/>
                <w:szCs w:val="36"/>
                <w:highlight w:val="darkMagenta"/>
                <w:rtl/>
                <w:lang w:bidi="ar-MA"/>
              </w:rPr>
              <w:lastRenderedPageBreak/>
              <w:t xml:space="preserve">ضعف فهم مهام وصلاحيات </w:t>
            </w:r>
            <w:r w:rsidRPr="00BD52DE">
              <w:rPr>
                <w:rFonts w:ascii="Traditional Arabic" w:hAnsi="Traditional Arabic" w:cs="Traditional Arabic"/>
                <w:b/>
                <w:i/>
                <w:iCs/>
                <w:color w:val="FFFFFF" w:themeColor="background1"/>
                <w:sz w:val="36"/>
                <w:szCs w:val="36"/>
                <w:highlight w:val="darkMagenta"/>
                <w:rtl/>
                <w:lang w:bidi="ar-MA"/>
              </w:rPr>
              <w:t>هيئات المساواة وتكافؤ الفرص ومقاربة النوع</w:t>
            </w:r>
          </w:p>
          <w:p w14:paraId="505BA0BD"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p w14:paraId="663244DB"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tc>
      </w:tr>
    </w:tbl>
    <w:p w14:paraId="593EEC86" w14:textId="77777777" w:rsidR="000B4FA1" w:rsidRPr="006A0A8C" w:rsidRDefault="000B4FA1"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التوصي</w:t>
      </w:r>
      <w:r w:rsidR="00046111" w:rsidRPr="006A0A8C">
        <w:rPr>
          <w:rFonts w:ascii="Traditional Arabic" w:hAnsi="Traditional Arabic" w:cs="Traditional Arabic"/>
          <w:bCs/>
          <w:sz w:val="36"/>
          <w:szCs w:val="36"/>
          <w:rtl/>
        </w:rPr>
        <w:t>ات</w:t>
      </w:r>
      <w:r w:rsidRPr="006A0A8C">
        <w:rPr>
          <w:rFonts w:ascii="Traditional Arabic" w:hAnsi="Traditional Arabic" w:cs="Traditional Arabic"/>
          <w:bCs/>
          <w:sz w:val="36"/>
          <w:szCs w:val="36"/>
          <w:rtl/>
        </w:rPr>
        <w:t xml:space="preserve">: </w:t>
      </w:r>
    </w:p>
    <w:p w14:paraId="5E04C56B" w14:textId="77777777" w:rsidR="001654C3" w:rsidRPr="006A0A8C" w:rsidRDefault="00046111" w:rsidP="00173511">
      <w:pPr>
        <w:pStyle w:val="Paragraphedeliste"/>
        <w:numPr>
          <w:ilvl w:val="0"/>
          <w:numId w:val="7"/>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إعادة تحيين الدليل المنهجي لمواكبة </w:t>
      </w:r>
      <w:r w:rsidR="001654C3" w:rsidRPr="006A0A8C">
        <w:rPr>
          <w:rFonts w:ascii="Traditional Arabic" w:hAnsi="Traditional Arabic" w:cs="Traditional Arabic"/>
          <w:b/>
          <w:sz w:val="36"/>
          <w:szCs w:val="36"/>
          <w:rtl/>
        </w:rPr>
        <w:t>إ</w:t>
      </w:r>
      <w:r w:rsidRPr="006A0A8C">
        <w:rPr>
          <w:rFonts w:ascii="Traditional Arabic" w:hAnsi="Traditional Arabic" w:cs="Traditional Arabic"/>
          <w:b/>
          <w:sz w:val="36"/>
          <w:szCs w:val="36"/>
          <w:rtl/>
        </w:rPr>
        <w:t>عداد هيئات المساواة وتكافؤ الفرص ومقاربة النوع المنجز من طرف المديرية العامة للجماعات الترابية والتنصيص على أهمية ا</w:t>
      </w:r>
      <w:r w:rsidR="001654C3" w:rsidRPr="006A0A8C">
        <w:rPr>
          <w:rFonts w:ascii="Traditional Arabic" w:hAnsi="Traditional Arabic" w:cs="Traditional Arabic"/>
          <w:b/>
          <w:sz w:val="36"/>
          <w:szCs w:val="36"/>
          <w:rtl/>
        </w:rPr>
        <w:t>دماج</w:t>
      </w:r>
      <w:r w:rsidRPr="006A0A8C">
        <w:rPr>
          <w:rFonts w:ascii="Traditional Arabic" w:hAnsi="Traditional Arabic" w:cs="Traditional Arabic"/>
          <w:b/>
          <w:sz w:val="36"/>
          <w:szCs w:val="36"/>
          <w:rtl/>
        </w:rPr>
        <w:t xml:space="preserve"> الشباب والنساء في تشكيل الهيئة</w:t>
      </w:r>
      <w:r w:rsidR="00786402">
        <w:rPr>
          <w:rFonts w:ascii="Traditional Arabic" w:hAnsi="Traditional Arabic" w:cs="Traditional Arabic" w:hint="cs"/>
          <w:b/>
          <w:sz w:val="36"/>
          <w:szCs w:val="36"/>
          <w:rtl/>
        </w:rPr>
        <w:t xml:space="preserve"> مع الوضع التنافي لرئيس المجلس في شغل منصب رئيس الهيئة</w:t>
      </w:r>
      <w:r w:rsidR="001654C3" w:rsidRPr="006A0A8C">
        <w:rPr>
          <w:rFonts w:ascii="Traditional Arabic" w:hAnsi="Traditional Arabic" w:cs="Traditional Arabic"/>
          <w:b/>
          <w:sz w:val="36"/>
          <w:szCs w:val="36"/>
          <w:rtl/>
        </w:rPr>
        <w:t>؛</w:t>
      </w:r>
    </w:p>
    <w:p w14:paraId="7816738F" w14:textId="77777777" w:rsidR="001654C3" w:rsidRPr="006A0A8C" w:rsidRDefault="00046111" w:rsidP="00173511">
      <w:pPr>
        <w:pStyle w:val="Paragraphedeliste"/>
        <w:numPr>
          <w:ilvl w:val="0"/>
          <w:numId w:val="7"/>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تحسيس الجماعات بأهمية مشاركة الشباب والنساء في ال</w:t>
      </w:r>
      <w:r w:rsidR="001654C3" w:rsidRPr="006A0A8C">
        <w:rPr>
          <w:rFonts w:ascii="Traditional Arabic" w:hAnsi="Traditional Arabic" w:cs="Traditional Arabic"/>
          <w:b/>
          <w:sz w:val="36"/>
          <w:szCs w:val="36"/>
          <w:rtl/>
        </w:rPr>
        <w:t>آ</w:t>
      </w:r>
      <w:r w:rsidRPr="006A0A8C">
        <w:rPr>
          <w:rFonts w:ascii="Traditional Arabic" w:hAnsi="Traditional Arabic" w:cs="Traditional Arabic"/>
          <w:b/>
          <w:sz w:val="36"/>
          <w:szCs w:val="36"/>
          <w:rtl/>
        </w:rPr>
        <w:t>ليات التشاركية للحوار والتشاور</w:t>
      </w:r>
      <w:r w:rsidR="001654C3" w:rsidRPr="006A0A8C">
        <w:rPr>
          <w:rFonts w:ascii="Traditional Arabic" w:hAnsi="Traditional Arabic" w:cs="Traditional Arabic"/>
          <w:b/>
          <w:sz w:val="36"/>
          <w:szCs w:val="36"/>
          <w:rtl/>
        </w:rPr>
        <w:t>؛</w:t>
      </w:r>
    </w:p>
    <w:p w14:paraId="105C1F0D" w14:textId="77777777" w:rsidR="00046111" w:rsidRDefault="00046111" w:rsidP="00173511">
      <w:pPr>
        <w:pStyle w:val="Paragraphedeliste"/>
        <w:numPr>
          <w:ilvl w:val="0"/>
          <w:numId w:val="7"/>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دعم البرامج التكوينية الموجهة لمواكبة هيئات المساواة وتكافؤ الفرص ومقاربة النوع</w:t>
      </w:r>
      <w:r w:rsidR="008E5A0D" w:rsidRPr="006A0A8C">
        <w:rPr>
          <w:rFonts w:ascii="Traditional Arabic" w:hAnsi="Traditional Arabic" w:cs="Traditional Arabic"/>
          <w:b/>
          <w:sz w:val="36"/>
          <w:szCs w:val="36"/>
          <w:rtl/>
        </w:rPr>
        <w:t>، وعلى وجه الخصوص فيما يتعلق بصياغة الآراء الاستشارية وكيفيات مناقشتها من قبل المجلس.</w:t>
      </w:r>
    </w:p>
    <w:tbl>
      <w:tblPr>
        <w:tblStyle w:val="Grilledutableau"/>
        <w:bidiVisual/>
        <w:tblW w:w="0" w:type="auto"/>
        <w:tblInd w:w="1417" w:type="dxa"/>
        <w:tblLook w:val="04A0" w:firstRow="1" w:lastRow="0" w:firstColumn="1" w:lastColumn="0" w:noHBand="0" w:noVBand="1"/>
      </w:tblPr>
      <w:tblGrid>
        <w:gridCol w:w="7645"/>
      </w:tblGrid>
      <w:tr w:rsidR="001E3DED" w14:paraId="0C5D7B7E" w14:textId="77777777" w:rsidTr="001E3DED">
        <w:tc>
          <w:tcPr>
            <w:tcW w:w="7645" w:type="dxa"/>
          </w:tcPr>
          <w:p w14:paraId="391FF0FE" w14:textId="77777777" w:rsidR="001E3DED" w:rsidRPr="001F3404" w:rsidRDefault="00BD52DE" w:rsidP="00BD52DE">
            <w:pPr>
              <w:pStyle w:val="Paragraphedeliste"/>
              <w:numPr>
                <w:ilvl w:val="0"/>
                <w:numId w:val="36"/>
              </w:numPr>
              <w:tabs>
                <w:tab w:val="right" w:pos="330"/>
              </w:tabs>
              <w:bidi/>
              <w:ind w:left="0" w:firstLine="0"/>
              <w:jc w:val="both"/>
              <w:rPr>
                <w:rFonts w:ascii="Traditional Arabic" w:hAnsi="Traditional Arabic" w:cs="Traditional Arabic"/>
                <w:b/>
                <w:i/>
                <w:iCs/>
                <w:color w:val="A6A6A6" w:themeColor="background1" w:themeShade="A6"/>
                <w:sz w:val="36"/>
                <w:szCs w:val="36"/>
                <w:highlight w:val="darkMagenta"/>
                <w:lang w:bidi="ar-MA"/>
              </w:rPr>
            </w:pPr>
            <w:r w:rsidRPr="001F3404">
              <w:rPr>
                <w:rFonts w:ascii="Traditional Arabic" w:hAnsi="Traditional Arabic" w:cs="Traditional Arabic" w:hint="cs"/>
                <w:b/>
                <w:i/>
                <w:iCs/>
                <w:color w:val="FFFFFF" w:themeColor="background1"/>
                <w:sz w:val="36"/>
                <w:szCs w:val="36"/>
                <w:highlight w:val="darkMagenta"/>
                <w:rtl/>
                <w:lang w:bidi="ar-MA"/>
              </w:rPr>
              <w:t>التدقيق في كيفية إعداد و هيكلة</w:t>
            </w:r>
            <w:r w:rsidRPr="001F3404">
              <w:rPr>
                <w:rFonts w:ascii="Traditional Arabic" w:hAnsi="Traditional Arabic" w:cs="Traditional Arabic"/>
                <w:b/>
                <w:i/>
                <w:iCs/>
                <w:color w:val="FFFFFF" w:themeColor="background1"/>
                <w:sz w:val="36"/>
                <w:szCs w:val="36"/>
                <w:highlight w:val="darkMagenta"/>
                <w:rtl/>
                <w:lang w:bidi="ar-MA"/>
              </w:rPr>
              <w:t>هيئات المساواة وتكافؤ الفرص ومقاربة النوع</w:t>
            </w:r>
            <w:r w:rsidR="001F3404">
              <w:rPr>
                <w:rFonts w:ascii="Traditional Arabic" w:hAnsi="Traditional Arabic" w:cs="Traditional Arabic" w:hint="cs"/>
                <w:b/>
                <w:i/>
                <w:iCs/>
                <w:color w:val="FFFFFF" w:themeColor="background1"/>
                <w:sz w:val="36"/>
                <w:szCs w:val="36"/>
                <w:highlight w:val="darkMagenta"/>
                <w:rtl/>
                <w:lang w:bidi="ar-MA"/>
              </w:rPr>
              <w:t xml:space="preserve"> وفق نظام داخلي نموذ</w:t>
            </w:r>
            <w:r w:rsidR="001F3404" w:rsidRPr="001F3404">
              <w:rPr>
                <w:rFonts w:ascii="Traditional Arabic" w:hAnsi="Traditional Arabic" w:cs="Traditional Arabic" w:hint="cs"/>
                <w:b/>
                <w:i/>
                <w:iCs/>
                <w:color w:val="FFFFFF" w:themeColor="background1"/>
                <w:sz w:val="36"/>
                <w:szCs w:val="36"/>
                <w:highlight w:val="darkMagenta"/>
                <w:rtl/>
                <w:lang w:bidi="ar-MA"/>
              </w:rPr>
              <w:t>جي يجب اتباعه</w:t>
            </w:r>
          </w:p>
          <w:p w14:paraId="196D0DC1" w14:textId="77777777" w:rsidR="001F3404" w:rsidRDefault="001F3404" w:rsidP="001F3404">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lang w:bidi="ar-MA"/>
              </w:rPr>
            </w:pPr>
            <w:r w:rsidRPr="001F3404">
              <w:rPr>
                <w:rFonts w:ascii="Traditional Arabic" w:hAnsi="Traditional Arabic" w:cs="Traditional Arabic" w:hint="cs"/>
                <w:b/>
                <w:i/>
                <w:iCs/>
                <w:color w:val="FFFFFF" w:themeColor="background1"/>
                <w:sz w:val="36"/>
                <w:szCs w:val="36"/>
                <w:highlight w:val="darkMagenta"/>
                <w:rtl/>
                <w:lang w:bidi="ar-MA"/>
              </w:rPr>
              <w:t>العمل على ألا يفوق عدد أعضاء الهيئة عدد أعضاء المجلس الجماعي</w:t>
            </w:r>
          </w:p>
          <w:p w14:paraId="07B5518D" w14:textId="77777777" w:rsidR="001F3404" w:rsidRDefault="001F3404" w:rsidP="001F3404">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lang w:bidi="ar-MA"/>
              </w:rPr>
            </w:pPr>
            <w:r>
              <w:rPr>
                <w:rFonts w:ascii="Traditional Arabic" w:hAnsi="Traditional Arabic" w:cs="Traditional Arabic" w:hint="cs"/>
                <w:b/>
                <w:i/>
                <w:iCs/>
                <w:color w:val="FFFFFF" w:themeColor="background1"/>
                <w:sz w:val="36"/>
                <w:szCs w:val="36"/>
                <w:highlight w:val="darkMagenta"/>
                <w:rtl/>
                <w:lang w:bidi="ar-MA"/>
              </w:rPr>
              <w:t>إحداث أليات تشاركية أخرى موازية كمجلس الشباب و الطفولة و المرأة و تنصيصها في النظام الداخلي</w:t>
            </w:r>
          </w:p>
          <w:p w14:paraId="520636AF" w14:textId="77777777" w:rsidR="001F3404" w:rsidRPr="001F3404" w:rsidRDefault="001F3404" w:rsidP="001F3404">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Pr>
                <w:rFonts w:ascii="Traditional Arabic" w:hAnsi="Traditional Arabic" w:cs="Traditional Arabic" w:hint="cs"/>
                <w:b/>
                <w:i/>
                <w:iCs/>
                <w:color w:val="FFFFFF" w:themeColor="background1"/>
                <w:sz w:val="36"/>
                <w:szCs w:val="36"/>
                <w:highlight w:val="darkMagenta"/>
                <w:rtl/>
                <w:lang w:bidi="ar-MA"/>
              </w:rPr>
              <w:t xml:space="preserve">دعم و مواكبة  الهيئة بالموارد البشرية والأدوات </w:t>
            </w:r>
            <w:proofErr w:type="spellStart"/>
            <w:r>
              <w:rPr>
                <w:rFonts w:ascii="Traditional Arabic" w:hAnsi="Traditional Arabic" w:cs="Traditional Arabic" w:hint="cs"/>
                <w:b/>
                <w:i/>
                <w:iCs/>
                <w:color w:val="FFFFFF" w:themeColor="background1"/>
                <w:sz w:val="36"/>
                <w:szCs w:val="36"/>
                <w:highlight w:val="darkMagenta"/>
                <w:rtl/>
                <w:lang w:bidi="ar-MA"/>
              </w:rPr>
              <w:t>اللوجستيكية</w:t>
            </w:r>
            <w:proofErr w:type="spellEnd"/>
            <w:r>
              <w:rPr>
                <w:rFonts w:ascii="Traditional Arabic" w:hAnsi="Traditional Arabic" w:cs="Traditional Arabic" w:hint="cs"/>
                <w:b/>
                <w:i/>
                <w:iCs/>
                <w:color w:val="FFFFFF" w:themeColor="background1"/>
                <w:sz w:val="36"/>
                <w:szCs w:val="36"/>
                <w:highlight w:val="darkMagenta"/>
                <w:rtl/>
                <w:lang w:bidi="ar-MA"/>
              </w:rPr>
              <w:t xml:space="preserve"> لتسهيل التواصل معها  </w:t>
            </w:r>
          </w:p>
          <w:p w14:paraId="536CB4B6" w14:textId="77777777" w:rsidR="001E3DED" w:rsidRDefault="001E3DED" w:rsidP="001E3DED">
            <w:pPr>
              <w:tabs>
                <w:tab w:val="left" w:pos="6555"/>
              </w:tabs>
              <w:bidi/>
              <w:jc w:val="both"/>
              <w:rPr>
                <w:rFonts w:ascii="Traditional Arabic" w:hAnsi="Traditional Arabic" w:cs="Traditional Arabic"/>
                <w:b/>
                <w:sz w:val="36"/>
                <w:szCs w:val="36"/>
                <w:rtl/>
              </w:rPr>
            </w:pPr>
          </w:p>
        </w:tc>
      </w:tr>
    </w:tbl>
    <w:p w14:paraId="79574E49" w14:textId="77777777" w:rsidR="00826644" w:rsidRPr="006A0A8C" w:rsidRDefault="009C0CB6" w:rsidP="00173511">
      <w:pPr>
        <w:pStyle w:val="Paragraphedeliste"/>
        <w:numPr>
          <w:ilvl w:val="1"/>
          <w:numId w:val="8"/>
        </w:numPr>
        <w:bidi/>
        <w:jc w:val="both"/>
        <w:rPr>
          <w:rFonts w:ascii="Traditional Arabic" w:hAnsi="Traditional Arabic" w:cs="Traditional Arabic"/>
          <w:bCs/>
          <w:sz w:val="36"/>
          <w:szCs w:val="36"/>
        </w:rPr>
      </w:pPr>
      <w:r w:rsidRPr="006A0A8C">
        <w:rPr>
          <w:rFonts w:ascii="Traditional Arabic" w:hAnsi="Traditional Arabic" w:cs="Traditional Arabic"/>
          <w:bCs/>
          <w:sz w:val="36"/>
          <w:szCs w:val="36"/>
          <w:rtl/>
        </w:rPr>
        <w:lastRenderedPageBreak/>
        <w:t>توفر الجماعة على آلية متأقلمة وفعالة لتدبير الشكايات وال</w:t>
      </w:r>
      <w:r w:rsidR="00814E17" w:rsidRPr="006A0A8C">
        <w:rPr>
          <w:rFonts w:ascii="Traditional Arabic" w:hAnsi="Traditional Arabic" w:cs="Traditional Arabic"/>
          <w:bCs/>
          <w:sz w:val="36"/>
          <w:szCs w:val="36"/>
          <w:rtl/>
        </w:rPr>
        <w:t>عرائض</w:t>
      </w:r>
      <w:r w:rsidRPr="006A0A8C">
        <w:rPr>
          <w:rFonts w:ascii="Traditional Arabic" w:hAnsi="Traditional Arabic" w:cs="Traditional Arabic"/>
          <w:bCs/>
          <w:sz w:val="36"/>
          <w:szCs w:val="36"/>
          <w:rtl/>
        </w:rPr>
        <w:t xml:space="preserve"> المتعلقة بالعمل الجماعي</w:t>
      </w:r>
    </w:p>
    <w:p w14:paraId="25634B98" w14:textId="77777777" w:rsidR="00C30F49" w:rsidRPr="006A0A8C" w:rsidRDefault="00C30F49" w:rsidP="00173511">
      <w:pPr>
        <w:pStyle w:val="Paragraphedeliste"/>
        <w:numPr>
          <w:ilvl w:val="2"/>
          <w:numId w:val="11"/>
        </w:numPr>
        <w:bidi/>
        <w:spacing w:after="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آلية تدبير الشكايات</w:t>
      </w:r>
    </w:p>
    <w:p w14:paraId="6D57D078" w14:textId="77777777" w:rsidR="00E94BF2" w:rsidRPr="006A0A8C" w:rsidRDefault="00457C83" w:rsidP="00786402">
      <w:pPr>
        <w:bidi/>
        <w:ind w:left="360"/>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قامت الإدارة العمومية ب</w:t>
      </w:r>
      <w:r w:rsidR="00AE66B2" w:rsidRPr="006A0A8C">
        <w:rPr>
          <w:rFonts w:ascii="Traditional Arabic" w:hAnsi="Traditional Arabic" w:cs="Traditional Arabic"/>
          <w:b/>
          <w:sz w:val="36"/>
          <w:szCs w:val="36"/>
          <w:rtl/>
        </w:rPr>
        <w:t>تنزيل منظومة موحدة لتدبير الشكايات لدى المرتفقين عبر بوابتها الوطنية للشكايات</w:t>
      </w:r>
      <w:r w:rsidR="00E94BF2" w:rsidRPr="006A0A8C">
        <w:rPr>
          <w:rFonts w:ascii="Traditional Arabic" w:hAnsi="Traditional Arabic" w:cs="Traditional Arabic"/>
          <w:bCs/>
          <w:sz w:val="28"/>
          <w:szCs w:val="28"/>
          <w:rtl/>
        </w:rPr>
        <w:t xml:space="preserve">( </w:t>
      </w:r>
      <w:hyperlink r:id="rId8" w:history="1">
        <w:r w:rsidR="00E94BF2" w:rsidRPr="006A0A8C">
          <w:rPr>
            <w:rStyle w:val="Lienhypertexte"/>
            <w:rFonts w:ascii="Traditional Arabic" w:hAnsi="Traditional Arabic" w:cs="Traditional Arabic"/>
            <w:bCs/>
            <w:sz w:val="28"/>
            <w:szCs w:val="28"/>
          </w:rPr>
          <w:t>www</w:t>
        </w:r>
        <w:r w:rsidR="00E94BF2" w:rsidRPr="006A0A8C">
          <w:rPr>
            <w:rStyle w:val="Lienhypertexte"/>
            <w:rFonts w:ascii="Traditional Arabic" w:hAnsi="Traditional Arabic" w:cs="Traditional Arabic"/>
            <w:b/>
            <w:sz w:val="36"/>
            <w:szCs w:val="36"/>
          </w:rPr>
          <w:t>.</w:t>
        </w:r>
        <w:r w:rsidR="00E94BF2" w:rsidRPr="006A0A8C">
          <w:rPr>
            <w:rStyle w:val="Lienhypertexte"/>
            <w:rFonts w:ascii="Traditional Arabic" w:hAnsi="Traditional Arabic" w:cs="Traditional Arabic"/>
            <w:bCs/>
            <w:sz w:val="28"/>
            <w:szCs w:val="28"/>
          </w:rPr>
          <w:t>chikaya.ma</w:t>
        </w:r>
      </w:hyperlink>
      <w:r w:rsidR="00E94BF2" w:rsidRPr="006A0A8C">
        <w:rPr>
          <w:rFonts w:ascii="Traditional Arabic" w:hAnsi="Traditional Arabic" w:cs="Traditional Arabic"/>
          <w:bCs/>
          <w:sz w:val="28"/>
          <w:szCs w:val="28"/>
          <w:rtl/>
        </w:rPr>
        <w:t xml:space="preserve">). </w:t>
      </w:r>
      <w:r w:rsidR="00E94BF2" w:rsidRPr="006A0A8C">
        <w:rPr>
          <w:rFonts w:ascii="Traditional Arabic" w:hAnsi="Traditional Arabic" w:cs="Traditional Arabic"/>
          <w:b/>
          <w:sz w:val="36"/>
          <w:szCs w:val="36"/>
          <w:rtl/>
        </w:rPr>
        <w:t xml:space="preserve">تساهم هذه البوابة في تحسين جودة الخدمات المقدمة للمواطنين والمواطنات. </w:t>
      </w:r>
    </w:p>
    <w:p w14:paraId="5CE58C05" w14:textId="77777777" w:rsidR="00457C83" w:rsidRPr="006A0A8C" w:rsidRDefault="00E94BF2" w:rsidP="00786402">
      <w:pPr>
        <w:bidi/>
        <w:ind w:left="360"/>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ويبقى تواصل الجماعة المباشر مع المواطنين ركيزة أساسية في العمل الجماعي،</w:t>
      </w:r>
      <w:r w:rsidR="00451E54" w:rsidRPr="006A0A8C">
        <w:rPr>
          <w:rFonts w:ascii="Traditional Arabic" w:hAnsi="Traditional Arabic" w:cs="Traditional Arabic"/>
          <w:b/>
          <w:sz w:val="36"/>
          <w:szCs w:val="36"/>
          <w:rtl/>
        </w:rPr>
        <w:t xml:space="preserve"> في حين</w:t>
      </w:r>
      <w:r w:rsidRPr="006A0A8C">
        <w:rPr>
          <w:rFonts w:ascii="Traditional Arabic" w:hAnsi="Traditional Arabic" w:cs="Traditional Arabic"/>
          <w:b/>
          <w:sz w:val="36"/>
          <w:szCs w:val="36"/>
          <w:rtl/>
        </w:rPr>
        <w:t xml:space="preserve"> يلاحظ غياب تنظيم منهجي لتدبير الشكايات على مستوى الجماعات</w:t>
      </w:r>
      <w:r w:rsidR="00451E54" w:rsidRPr="006A0A8C">
        <w:rPr>
          <w:rFonts w:ascii="Traditional Arabic" w:hAnsi="Traditional Arabic" w:cs="Traditional Arabic"/>
          <w:b/>
          <w:sz w:val="36"/>
          <w:szCs w:val="36"/>
          <w:rtl/>
        </w:rPr>
        <w:t>، مما يستوجب توفر الجماعات على دليل مساطر خاص بتدبير الشكايات، يمكن الإدارة الجماعية من تحسين تفاعلها مع المرتفقين وتحسين جودة خدماتها.</w:t>
      </w:r>
    </w:p>
    <w:p w14:paraId="6D39828A" w14:textId="77777777" w:rsidR="008E5A0D" w:rsidRPr="006A0A8C" w:rsidRDefault="008E5A0D"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5251E975" w14:textId="77777777" w:rsidR="008E5A0D" w:rsidRDefault="008E5A0D" w:rsidP="00173511">
      <w:pPr>
        <w:pStyle w:val="Paragraphedeliste"/>
        <w:numPr>
          <w:ilvl w:val="0"/>
          <w:numId w:val="9"/>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قلة المبادرات في مجال تفعيل المكاتب/ المصالح المتعلقة بتدبير الشكايات/ الحق في الوصول الى المعلومة.</w:t>
      </w:r>
    </w:p>
    <w:tbl>
      <w:tblPr>
        <w:tblStyle w:val="Grilledutableau"/>
        <w:bidiVisual/>
        <w:tblW w:w="0" w:type="auto"/>
        <w:tblInd w:w="1440" w:type="dxa"/>
        <w:tblLook w:val="04A0" w:firstRow="1" w:lastRow="0" w:firstColumn="1" w:lastColumn="0" w:noHBand="0" w:noVBand="1"/>
      </w:tblPr>
      <w:tblGrid>
        <w:gridCol w:w="7622"/>
      </w:tblGrid>
      <w:tr w:rsidR="001E3DED" w14:paraId="3490CAAA" w14:textId="77777777" w:rsidTr="001E3DED">
        <w:tc>
          <w:tcPr>
            <w:tcW w:w="9062" w:type="dxa"/>
          </w:tcPr>
          <w:p w14:paraId="2B761B20"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r>
              <w:rPr>
                <w:rFonts w:ascii="Traditional Arabic" w:hAnsi="Traditional Arabic" w:cs="Traditional Arabic" w:hint="cs"/>
                <w:b/>
                <w:i/>
                <w:iCs/>
                <w:color w:val="A6A6A6" w:themeColor="background1" w:themeShade="A6"/>
                <w:sz w:val="36"/>
                <w:szCs w:val="36"/>
                <w:rtl/>
                <w:lang w:bidi="ar-MA"/>
              </w:rPr>
              <w:t>إ</w:t>
            </w:r>
            <w:r w:rsidRPr="001E3DED">
              <w:rPr>
                <w:rFonts w:ascii="Traditional Arabic" w:hAnsi="Traditional Arabic" w:cs="Traditional Arabic" w:hint="cs"/>
                <w:b/>
                <w:i/>
                <w:iCs/>
                <w:color w:val="A6A6A6" w:themeColor="background1" w:themeShade="A6"/>
                <w:sz w:val="36"/>
                <w:szCs w:val="36"/>
                <w:rtl/>
                <w:lang w:bidi="ar-MA"/>
              </w:rPr>
              <w:t>طار للإضافة</w:t>
            </w:r>
            <w:r>
              <w:rPr>
                <w:rFonts w:ascii="Traditional Arabic" w:hAnsi="Traditional Arabic" w:cs="Traditional Arabic" w:hint="cs"/>
                <w:b/>
                <w:i/>
                <w:iCs/>
                <w:color w:val="A6A6A6" w:themeColor="background1" w:themeShade="A6"/>
                <w:sz w:val="36"/>
                <w:szCs w:val="36"/>
                <w:rtl/>
                <w:lang w:bidi="ar-MA"/>
              </w:rPr>
              <w:t>:</w:t>
            </w:r>
          </w:p>
          <w:p w14:paraId="6CFB6A7F"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p w14:paraId="04317C1B"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p w14:paraId="7972D5EC"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p w14:paraId="4585AED4"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tc>
      </w:tr>
    </w:tbl>
    <w:p w14:paraId="31BBB8D2" w14:textId="77777777" w:rsidR="001E3DED" w:rsidRPr="006A0A8C" w:rsidRDefault="001E3DED" w:rsidP="001E3DED">
      <w:pPr>
        <w:pStyle w:val="Paragraphedeliste"/>
        <w:tabs>
          <w:tab w:val="left" w:pos="6555"/>
        </w:tabs>
        <w:bidi/>
        <w:ind w:left="1440"/>
        <w:jc w:val="both"/>
        <w:rPr>
          <w:rFonts w:ascii="Traditional Arabic" w:hAnsi="Traditional Arabic" w:cs="Traditional Arabic"/>
          <w:b/>
          <w:sz w:val="36"/>
          <w:szCs w:val="36"/>
          <w:rtl/>
        </w:rPr>
      </w:pPr>
    </w:p>
    <w:p w14:paraId="09AE1AB2" w14:textId="77777777" w:rsidR="008E5A0D" w:rsidRPr="006A0A8C" w:rsidRDefault="008E5A0D" w:rsidP="00786402">
      <w:pPr>
        <w:bidi/>
        <w:ind w:left="360"/>
        <w:jc w:val="both"/>
        <w:rPr>
          <w:rFonts w:ascii="Traditional Arabic" w:hAnsi="Traditional Arabic" w:cs="Traditional Arabic"/>
          <w:bCs/>
          <w:sz w:val="36"/>
          <w:szCs w:val="36"/>
        </w:rPr>
      </w:pPr>
      <w:r w:rsidRPr="006A0A8C">
        <w:rPr>
          <w:rFonts w:ascii="Traditional Arabic" w:hAnsi="Traditional Arabic" w:cs="Traditional Arabic"/>
          <w:bCs/>
          <w:sz w:val="36"/>
          <w:szCs w:val="36"/>
          <w:rtl/>
        </w:rPr>
        <w:t xml:space="preserve">التوصيات: </w:t>
      </w:r>
    </w:p>
    <w:p w14:paraId="7742E04C" w14:textId="77777777" w:rsidR="008E5A0D" w:rsidRDefault="008E5A0D" w:rsidP="00173511">
      <w:pPr>
        <w:pStyle w:val="Paragraphedeliste"/>
        <w:numPr>
          <w:ilvl w:val="0"/>
          <w:numId w:val="10"/>
        </w:numPr>
        <w:tabs>
          <w:tab w:val="left" w:pos="6555"/>
        </w:tabs>
        <w:bidi/>
        <w:ind w:left="1417"/>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تفعيل المكاتب/ المصالح المكلفة بالشكايات والحق في الحصول على المعلومة (القانون 33.13) وتفعيل خدمة الشكايات المتاحة على البوابة الوطنية للشكايات.</w:t>
      </w:r>
    </w:p>
    <w:tbl>
      <w:tblPr>
        <w:tblStyle w:val="Grilledutableau"/>
        <w:bidiVisual/>
        <w:tblW w:w="0" w:type="auto"/>
        <w:tblInd w:w="1417" w:type="dxa"/>
        <w:tblLook w:val="04A0" w:firstRow="1" w:lastRow="0" w:firstColumn="1" w:lastColumn="0" w:noHBand="0" w:noVBand="1"/>
      </w:tblPr>
      <w:tblGrid>
        <w:gridCol w:w="7645"/>
      </w:tblGrid>
      <w:tr w:rsidR="001E3DED" w14:paraId="4A3D73BB" w14:textId="77777777" w:rsidTr="001E3DED">
        <w:tc>
          <w:tcPr>
            <w:tcW w:w="9062" w:type="dxa"/>
          </w:tcPr>
          <w:p w14:paraId="5BA3C84E" w14:textId="77777777" w:rsidR="001E3DED" w:rsidRPr="00D71AF1" w:rsidRDefault="00D71AF1" w:rsidP="00D71AF1">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D71AF1">
              <w:rPr>
                <w:rFonts w:ascii="Traditional Arabic" w:hAnsi="Traditional Arabic" w:cs="Traditional Arabic" w:hint="cs"/>
                <w:b/>
                <w:i/>
                <w:iCs/>
                <w:color w:val="FFFFFF" w:themeColor="background1"/>
                <w:sz w:val="36"/>
                <w:szCs w:val="36"/>
                <w:highlight w:val="darkMagenta"/>
                <w:rtl/>
                <w:lang w:bidi="ar-MA"/>
              </w:rPr>
              <w:t>التنصيص على تضمين الهيكل التنظيمي للجماعات على إحداث مصالح للشكايات و تفعيلها و إنجاز تقارير دورية لأشغالها</w:t>
            </w:r>
          </w:p>
          <w:p w14:paraId="35484C8D" w14:textId="77777777" w:rsidR="00D71AF1" w:rsidRPr="00D71AF1" w:rsidRDefault="00D71AF1" w:rsidP="00D71AF1">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D71AF1">
              <w:rPr>
                <w:rFonts w:ascii="Traditional Arabic" w:hAnsi="Traditional Arabic" w:cs="Traditional Arabic" w:hint="cs"/>
                <w:b/>
                <w:i/>
                <w:iCs/>
                <w:color w:val="FFFFFF" w:themeColor="background1"/>
                <w:sz w:val="36"/>
                <w:szCs w:val="36"/>
                <w:highlight w:val="darkMagenta"/>
                <w:rtl/>
                <w:lang w:bidi="ar-MA"/>
              </w:rPr>
              <w:t>تنظيم دورات تكوينية في مجال تدبير الشكايات</w:t>
            </w:r>
          </w:p>
          <w:p w14:paraId="31AD8C7F" w14:textId="77777777" w:rsidR="001E3DED" w:rsidRPr="00D71AF1" w:rsidRDefault="001E3DED" w:rsidP="00D71AF1">
            <w:pPr>
              <w:tabs>
                <w:tab w:val="right" w:pos="330"/>
              </w:tabs>
              <w:bidi/>
              <w:jc w:val="both"/>
              <w:rPr>
                <w:rFonts w:ascii="Traditional Arabic" w:hAnsi="Traditional Arabic" w:cs="Traditional Arabic"/>
                <w:b/>
                <w:i/>
                <w:iCs/>
                <w:color w:val="FFFFFF" w:themeColor="background1"/>
                <w:sz w:val="36"/>
                <w:szCs w:val="36"/>
                <w:highlight w:val="darkMagenta"/>
                <w:rtl/>
                <w:lang w:bidi="ar-MA"/>
              </w:rPr>
            </w:pPr>
          </w:p>
          <w:p w14:paraId="69F3C4B8" w14:textId="77777777" w:rsidR="001E3DED" w:rsidRPr="00D71AF1" w:rsidRDefault="001E3DED" w:rsidP="00D71AF1">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p w14:paraId="47CEA5DA" w14:textId="77777777" w:rsidR="00D71AF1" w:rsidRDefault="00D71AF1" w:rsidP="00D71AF1">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p w14:paraId="5DBD8252" w14:textId="77777777" w:rsidR="00D71AF1" w:rsidRPr="00D71AF1" w:rsidRDefault="00D71AF1" w:rsidP="00D71AF1">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tc>
      </w:tr>
    </w:tbl>
    <w:p w14:paraId="328DB503" w14:textId="77777777" w:rsidR="001E3DED" w:rsidRPr="006A0A8C" w:rsidRDefault="001E3DED" w:rsidP="001E3DED">
      <w:pPr>
        <w:pStyle w:val="Paragraphedeliste"/>
        <w:tabs>
          <w:tab w:val="left" w:pos="6555"/>
        </w:tabs>
        <w:bidi/>
        <w:ind w:left="1417"/>
        <w:jc w:val="both"/>
        <w:rPr>
          <w:rFonts w:ascii="Traditional Arabic" w:hAnsi="Traditional Arabic" w:cs="Traditional Arabic"/>
          <w:b/>
          <w:sz w:val="36"/>
          <w:szCs w:val="36"/>
        </w:rPr>
      </w:pPr>
    </w:p>
    <w:p w14:paraId="0165F309" w14:textId="77777777" w:rsidR="00C30F49" w:rsidRPr="006A0A8C" w:rsidRDefault="00C30F49" w:rsidP="00173511">
      <w:pPr>
        <w:pStyle w:val="Paragraphedeliste"/>
        <w:numPr>
          <w:ilvl w:val="2"/>
          <w:numId w:val="12"/>
        </w:numPr>
        <w:bidi/>
        <w:spacing w:after="0"/>
        <w:ind w:left="992"/>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آلية تدبير العرائض</w:t>
      </w:r>
    </w:p>
    <w:p w14:paraId="3F294390" w14:textId="77777777" w:rsidR="00C30F49" w:rsidRPr="006A0A8C" w:rsidRDefault="00C30F49" w:rsidP="00786402">
      <w:pPr>
        <w:bidi/>
        <w:spacing w:after="0"/>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فيما يتعلق بالعرائض، فإن ال</w:t>
      </w:r>
      <w:r w:rsidR="008E5A0D" w:rsidRPr="006A0A8C">
        <w:rPr>
          <w:rFonts w:ascii="Traditional Arabic" w:hAnsi="Traditional Arabic" w:cs="Traditional Arabic"/>
          <w:b/>
          <w:sz w:val="36"/>
          <w:szCs w:val="36"/>
          <w:rtl/>
        </w:rPr>
        <w:t>آ</w:t>
      </w:r>
      <w:r w:rsidRPr="006A0A8C">
        <w:rPr>
          <w:rFonts w:ascii="Traditional Arabic" w:hAnsi="Traditional Arabic" w:cs="Traditional Arabic"/>
          <w:b/>
          <w:sz w:val="36"/>
          <w:szCs w:val="36"/>
          <w:rtl/>
        </w:rPr>
        <w:t xml:space="preserve">ليات هي تلك المنصوص عليها في القانون 14-113 </w:t>
      </w:r>
      <w:r w:rsidR="00786402">
        <w:rPr>
          <w:rFonts w:ascii="Traditional Arabic" w:hAnsi="Traditional Arabic" w:cs="Traditional Arabic" w:hint="cs"/>
          <w:b/>
          <w:sz w:val="36"/>
          <w:szCs w:val="36"/>
          <w:rtl/>
        </w:rPr>
        <w:t>في المواد</w:t>
      </w:r>
      <w:r w:rsidRPr="006A0A8C">
        <w:rPr>
          <w:rFonts w:ascii="Traditional Arabic" w:hAnsi="Traditional Arabic" w:cs="Traditional Arabic"/>
          <w:b/>
          <w:sz w:val="36"/>
          <w:szCs w:val="36"/>
          <w:rtl/>
        </w:rPr>
        <w:t xml:space="preserve"> 121و 122</w:t>
      </w:r>
      <w:r w:rsidR="00786402">
        <w:rPr>
          <w:rFonts w:ascii="Traditional Arabic" w:hAnsi="Traditional Arabic" w:cs="Traditional Arabic" w:hint="cs"/>
          <w:b/>
          <w:sz w:val="36"/>
          <w:szCs w:val="36"/>
          <w:rtl/>
        </w:rPr>
        <w:t>و</w:t>
      </w:r>
      <w:r w:rsidRPr="006A0A8C">
        <w:rPr>
          <w:rFonts w:ascii="Traditional Arabic" w:hAnsi="Traditional Arabic" w:cs="Traditional Arabic"/>
          <w:b/>
          <w:sz w:val="36"/>
          <w:szCs w:val="36"/>
          <w:rtl/>
        </w:rPr>
        <w:t>123</w:t>
      </w:r>
      <w:r w:rsidR="00786402">
        <w:rPr>
          <w:rFonts w:ascii="Traditional Arabic" w:hAnsi="Traditional Arabic" w:cs="Traditional Arabic" w:hint="cs"/>
          <w:b/>
          <w:sz w:val="36"/>
          <w:szCs w:val="36"/>
          <w:rtl/>
        </w:rPr>
        <w:t>و</w:t>
      </w:r>
      <w:r w:rsidRPr="006A0A8C">
        <w:rPr>
          <w:rFonts w:ascii="Traditional Arabic" w:hAnsi="Traditional Arabic" w:cs="Traditional Arabic"/>
          <w:b/>
          <w:sz w:val="36"/>
          <w:szCs w:val="36"/>
          <w:rtl/>
        </w:rPr>
        <w:t>124و125. تعزيز دور العرائض في الديمقراطية التش</w:t>
      </w:r>
      <w:r w:rsidR="00786402">
        <w:rPr>
          <w:rFonts w:ascii="Traditional Arabic" w:hAnsi="Traditional Arabic" w:cs="Traditional Arabic" w:hint="cs"/>
          <w:b/>
          <w:sz w:val="36"/>
          <w:szCs w:val="36"/>
          <w:rtl/>
        </w:rPr>
        <w:t>ا</w:t>
      </w:r>
      <w:r w:rsidRPr="006A0A8C">
        <w:rPr>
          <w:rFonts w:ascii="Traditional Arabic" w:hAnsi="Traditional Arabic" w:cs="Traditional Arabic"/>
          <w:b/>
          <w:sz w:val="36"/>
          <w:szCs w:val="36"/>
          <w:rtl/>
        </w:rPr>
        <w:t>ركية عبر تحسيس الموا</w:t>
      </w:r>
      <w:r w:rsidR="00E20060" w:rsidRPr="006A0A8C">
        <w:rPr>
          <w:rFonts w:ascii="Traditional Arabic" w:hAnsi="Traditional Arabic" w:cs="Traditional Arabic"/>
          <w:b/>
          <w:sz w:val="36"/>
          <w:szCs w:val="36"/>
          <w:rtl/>
        </w:rPr>
        <w:t>ط</w:t>
      </w:r>
      <w:r w:rsidRPr="006A0A8C">
        <w:rPr>
          <w:rFonts w:ascii="Traditional Arabic" w:hAnsi="Traditional Arabic" w:cs="Traditional Arabic"/>
          <w:b/>
          <w:sz w:val="36"/>
          <w:szCs w:val="36"/>
          <w:rtl/>
        </w:rPr>
        <w:t>نين والمواطنات وهيئات المجتمع الم</w:t>
      </w:r>
      <w:r w:rsidR="00814E17" w:rsidRPr="006A0A8C">
        <w:rPr>
          <w:rFonts w:ascii="Traditional Arabic" w:hAnsi="Traditional Arabic" w:cs="Traditional Arabic"/>
          <w:b/>
          <w:sz w:val="36"/>
          <w:szCs w:val="36"/>
          <w:rtl/>
        </w:rPr>
        <w:t>دني</w:t>
      </w:r>
      <w:r w:rsidRPr="006A0A8C">
        <w:rPr>
          <w:rFonts w:ascii="Traditional Arabic" w:hAnsi="Traditional Arabic" w:cs="Traditional Arabic"/>
          <w:b/>
          <w:sz w:val="36"/>
          <w:szCs w:val="36"/>
          <w:rtl/>
        </w:rPr>
        <w:t xml:space="preserve"> على الدور</w:t>
      </w:r>
      <w:r w:rsidR="00814E17" w:rsidRPr="006A0A8C">
        <w:rPr>
          <w:rFonts w:ascii="Traditional Arabic" w:hAnsi="Traditional Arabic" w:cs="Traditional Arabic"/>
          <w:b/>
          <w:sz w:val="36"/>
          <w:szCs w:val="36"/>
          <w:rtl/>
        </w:rPr>
        <w:t xml:space="preserve"> الذي يمكن </w:t>
      </w:r>
      <w:r w:rsidR="00E20060" w:rsidRPr="006A0A8C">
        <w:rPr>
          <w:rFonts w:ascii="Traditional Arabic" w:hAnsi="Traditional Arabic" w:cs="Traditional Arabic"/>
          <w:b/>
          <w:sz w:val="36"/>
          <w:szCs w:val="36"/>
          <w:rtl/>
        </w:rPr>
        <w:t xml:space="preserve">أن </w:t>
      </w:r>
      <w:r w:rsidR="00814E17" w:rsidRPr="006A0A8C">
        <w:rPr>
          <w:rFonts w:ascii="Traditional Arabic" w:hAnsi="Traditional Arabic" w:cs="Traditional Arabic"/>
          <w:b/>
          <w:sz w:val="36"/>
          <w:szCs w:val="36"/>
          <w:rtl/>
        </w:rPr>
        <w:t>تلعبه العرائض في تحسين مشاركة جميع الفعاليات في المجال الترابي.</w:t>
      </w:r>
    </w:p>
    <w:p w14:paraId="2D11B3FF" w14:textId="77777777" w:rsidR="008E5A0D" w:rsidRPr="006A0A8C" w:rsidRDefault="008E5A0D"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1B3303EC" w14:textId="77777777" w:rsidR="008E5A0D" w:rsidRDefault="008E5A0D" w:rsidP="00173511">
      <w:pPr>
        <w:pStyle w:val="Paragraphedeliste"/>
        <w:numPr>
          <w:ilvl w:val="0"/>
          <w:numId w:val="9"/>
        </w:numPr>
        <w:bidi/>
        <w:jc w:val="both"/>
        <w:rPr>
          <w:rFonts w:ascii="Traditional Arabic" w:eastAsiaTheme="minorEastAsia" w:hAnsi="Traditional Arabic" w:cs="Traditional Arabic"/>
          <w:b/>
          <w:sz w:val="36"/>
          <w:szCs w:val="36"/>
          <w:lang w:eastAsia="fr-FR"/>
        </w:rPr>
      </w:pPr>
      <w:r w:rsidRPr="006A0A8C">
        <w:rPr>
          <w:rFonts w:ascii="Traditional Arabic" w:eastAsiaTheme="minorEastAsia" w:hAnsi="Traditional Arabic" w:cs="Traditional Arabic"/>
          <w:b/>
          <w:sz w:val="36"/>
          <w:szCs w:val="36"/>
          <w:rtl/>
          <w:lang w:eastAsia="fr-FR"/>
        </w:rPr>
        <w:lastRenderedPageBreak/>
        <w:t xml:space="preserve">غياب </w:t>
      </w:r>
      <w:r w:rsidR="00E20060" w:rsidRPr="006A0A8C">
        <w:rPr>
          <w:rFonts w:ascii="Traditional Arabic" w:eastAsiaTheme="minorEastAsia" w:hAnsi="Traditional Arabic" w:cs="Traditional Arabic"/>
          <w:b/>
          <w:sz w:val="36"/>
          <w:szCs w:val="36"/>
          <w:rtl/>
          <w:lang w:eastAsia="fr-FR"/>
        </w:rPr>
        <w:t xml:space="preserve">عرائض مقدمة بالجماعات، يطرح سؤال عن عدم تفعيل هذه </w:t>
      </w:r>
      <w:r w:rsidR="00786402">
        <w:rPr>
          <w:rFonts w:ascii="Traditional Arabic" w:eastAsiaTheme="minorEastAsia" w:hAnsi="Traditional Arabic" w:cs="Traditional Arabic" w:hint="cs"/>
          <w:b/>
          <w:sz w:val="36"/>
          <w:szCs w:val="36"/>
          <w:rtl/>
          <w:lang w:eastAsia="fr-FR"/>
        </w:rPr>
        <w:t>آلية</w:t>
      </w:r>
      <w:r w:rsidR="00E20060" w:rsidRPr="006A0A8C">
        <w:rPr>
          <w:rFonts w:ascii="Traditional Arabic" w:eastAsiaTheme="minorEastAsia" w:hAnsi="Traditional Arabic" w:cs="Traditional Arabic"/>
          <w:b/>
          <w:sz w:val="36"/>
          <w:szCs w:val="36"/>
          <w:rtl/>
          <w:lang w:eastAsia="fr-FR"/>
        </w:rPr>
        <w:t xml:space="preserve"> والشروط الخاصة بها، والمنصوص عليها في القانون التنظيمي. </w:t>
      </w:r>
    </w:p>
    <w:tbl>
      <w:tblPr>
        <w:tblStyle w:val="Grilledutableau"/>
        <w:bidiVisual/>
        <w:tblW w:w="0" w:type="auto"/>
        <w:tblInd w:w="1440" w:type="dxa"/>
        <w:tblLook w:val="04A0" w:firstRow="1" w:lastRow="0" w:firstColumn="1" w:lastColumn="0" w:noHBand="0" w:noVBand="1"/>
      </w:tblPr>
      <w:tblGrid>
        <w:gridCol w:w="7622"/>
      </w:tblGrid>
      <w:tr w:rsidR="001E3DED" w14:paraId="45234A96" w14:textId="77777777" w:rsidTr="001E3DED">
        <w:tc>
          <w:tcPr>
            <w:tcW w:w="9062" w:type="dxa"/>
          </w:tcPr>
          <w:p w14:paraId="0F2A36C0" w14:textId="77777777" w:rsidR="001E3DED" w:rsidRDefault="001E3DED" w:rsidP="001E3DED">
            <w:pPr>
              <w:pStyle w:val="Paragraphedeliste"/>
              <w:bidi/>
              <w:ind w:left="0"/>
              <w:jc w:val="both"/>
              <w:rPr>
                <w:rFonts w:ascii="Traditional Arabic" w:hAnsi="Traditional Arabic" w:cs="Traditional Arabic"/>
                <w:b/>
                <w:i/>
                <w:iCs/>
                <w:color w:val="A6A6A6" w:themeColor="background1" w:themeShade="A6"/>
                <w:sz w:val="36"/>
                <w:szCs w:val="36"/>
                <w:rtl/>
                <w:lang w:bidi="ar-MA"/>
              </w:rPr>
            </w:pPr>
            <w:r>
              <w:rPr>
                <w:rFonts w:ascii="Traditional Arabic" w:hAnsi="Traditional Arabic" w:cs="Traditional Arabic" w:hint="cs"/>
                <w:b/>
                <w:i/>
                <w:iCs/>
                <w:color w:val="A6A6A6" w:themeColor="background1" w:themeShade="A6"/>
                <w:sz w:val="36"/>
                <w:szCs w:val="36"/>
                <w:rtl/>
                <w:lang w:bidi="ar-MA"/>
              </w:rPr>
              <w:t>إ</w:t>
            </w:r>
            <w:r w:rsidRPr="001E3DED">
              <w:rPr>
                <w:rFonts w:ascii="Traditional Arabic" w:hAnsi="Traditional Arabic" w:cs="Traditional Arabic" w:hint="cs"/>
                <w:b/>
                <w:i/>
                <w:iCs/>
                <w:color w:val="A6A6A6" w:themeColor="background1" w:themeShade="A6"/>
                <w:sz w:val="36"/>
                <w:szCs w:val="36"/>
                <w:rtl/>
                <w:lang w:bidi="ar-MA"/>
              </w:rPr>
              <w:t>طار للإضافة</w:t>
            </w:r>
            <w:r>
              <w:rPr>
                <w:rFonts w:ascii="Traditional Arabic" w:hAnsi="Traditional Arabic" w:cs="Traditional Arabic" w:hint="cs"/>
                <w:b/>
                <w:i/>
                <w:iCs/>
                <w:color w:val="A6A6A6" w:themeColor="background1" w:themeShade="A6"/>
                <w:sz w:val="36"/>
                <w:szCs w:val="36"/>
                <w:rtl/>
                <w:lang w:bidi="ar-MA"/>
              </w:rPr>
              <w:t>:</w:t>
            </w:r>
          </w:p>
          <w:p w14:paraId="61831833" w14:textId="77777777" w:rsidR="001E3DED" w:rsidRDefault="001E3DED" w:rsidP="001E3DED">
            <w:pPr>
              <w:pStyle w:val="Paragraphedeliste"/>
              <w:bidi/>
              <w:ind w:left="0"/>
              <w:jc w:val="both"/>
              <w:rPr>
                <w:rFonts w:ascii="Traditional Arabic" w:eastAsiaTheme="minorEastAsia" w:hAnsi="Traditional Arabic" w:cs="Traditional Arabic"/>
                <w:b/>
                <w:sz w:val="36"/>
                <w:szCs w:val="36"/>
                <w:rtl/>
                <w:lang w:eastAsia="fr-FR"/>
              </w:rPr>
            </w:pPr>
          </w:p>
          <w:p w14:paraId="7D443C0F" w14:textId="77777777" w:rsidR="001E3DED" w:rsidRDefault="001E3DED" w:rsidP="001E3DED">
            <w:pPr>
              <w:pStyle w:val="Paragraphedeliste"/>
              <w:bidi/>
              <w:ind w:left="0"/>
              <w:jc w:val="both"/>
              <w:rPr>
                <w:rFonts w:ascii="Traditional Arabic" w:eastAsiaTheme="minorEastAsia" w:hAnsi="Traditional Arabic" w:cs="Traditional Arabic"/>
                <w:b/>
                <w:sz w:val="36"/>
                <w:szCs w:val="36"/>
                <w:rtl/>
                <w:lang w:eastAsia="fr-FR"/>
              </w:rPr>
            </w:pPr>
          </w:p>
          <w:p w14:paraId="3DC0FBFE" w14:textId="77777777" w:rsidR="001E3DED" w:rsidRDefault="001E3DED" w:rsidP="001E3DED">
            <w:pPr>
              <w:pStyle w:val="Paragraphedeliste"/>
              <w:bidi/>
              <w:ind w:left="0"/>
              <w:jc w:val="both"/>
              <w:rPr>
                <w:rFonts w:ascii="Traditional Arabic" w:eastAsiaTheme="minorEastAsia" w:hAnsi="Traditional Arabic" w:cs="Traditional Arabic"/>
                <w:b/>
                <w:sz w:val="36"/>
                <w:szCs w:val="36"/>
                <w:rtl/>
                <w:lang w:eastAsia="fr-FR"/>
              </w:rPr>
            </w:pPr>
          </w:p>
          <w:p w14:paraId="2F901285" w14:textId="77777777" w:rsidR="001E3DED" w:rsidRDefault="001E3DED" w:rsidP="001E3DED">
            <w:pPr>
              <w:pStyle w:val="Paragraphedeliste"/>
              <w:bidi/>
              <w:ind w:left="0"/>
              <w:jc w:val="both"/>
              <w:rPr>
                <w:rFonts w:ascii="Traditional Arabic" w:eastAsiaTheme="minorEastAsia" w:hAnsi="Traditional Arabic" w:cs="Traditional Arabic"/>
                <w:b/>
                <w:sz w:val="36"/>
                <w:szCs w:val="36"/>
                <w:rtl/>
                <w:lang w:eastAsia="fr-FR"/>
              </w:rPr>
            </w:pPr>
          </w:p>
        </w:tc>
      </w:tr>
    </w:tbl>
    <w:p w14:paraId="75F14743" w14:textId="77777777" w:rsidR="00046111" w:rsidRPr="006A0A8C" w:rsidRDefault="00046111"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التوصيات:</w:t>
      </w:r>
    </w:p>
    <w:p w14:paraId="4447CF53" w14:textId="77777777" w:rsidR="00E20060" w:rsidRPr="006A0A8C" w:rsidRDefault="00754FD3" w:rsidP="00173511">
      <w:pPr>
        <w:pStyle w:val="Paragraphedeliste"/>
        <w:numPr>
          <w:ilvl w:val="0"/>
          <w:numId w:val="10"/>
        </w:numPr>
        <w:bidi/>
        <w:spacing w:after="0"/>
        <w:ind w:left="1417"/>
        <w:jc w:val="both"/>
        <w:rPr>
          <w:rFonts w:ascii="Traditional Arabic" w:eastAsiaTheme="minorEastAsia" w:hAnsi="Traditional Arabic" w:cs="Traditional Arabic"/>
          <w:b/>
          <w:sz w:val="36"/>
          <w:szCs w:val="36"/>
          <w:lang w:eastAsia="fr-FR"/>
        </w:rPr>
      </w:pPr>
      <w:r w:rsidRPr="006A0A8C">
        <w:rPr>
          <w:rFonts w:ascii="Traditional Arabic" w:eastAsiaTheme="minorEastAsia" w:hAnsi="Traditional Arabic" w:cs="Traditional Arabic"/>
          <w:b/>
          <w:sz w:val="36"/>
          <w:szCs w:val="36"/>
          <w:rtl/>
          <w:lang w:eastAsia="fr-FR"/>
        </w:rPr>
        <w:t>دعم ومواكبة الجماعات في تعزيز دور العرائض والتعريف بها لدى المجتمع المدني وساكنة الجماعة؛</w:t>
      </w:r>
    </w:p>
    <w:p w14:paraId="11E971E8" w14:textId="77777777" w:rsidR="00754FD3" w:rsidRPr="001E3DED" w:rsidRDefault="00754FD3" w:rsidP="00173511">
      <w:pPr>
        <w:pStyle w:val="Paragraphedeliste"/>
        <w:numPr>
          <w:ilvl w:val="0"/>
          <w:numId w:val="10"/>
        </w:numPr>
        <w:bidi/>
        <w:spacing w:after="0"/>
        <w:ind w:left="1417"/>
        <w:jc w:val="both"/>
        <w:rPr>
          <w:rFonts w:ascii="Traditional Arabic" w:eastAsiaTheme="minorEastAsia" w:hAnsi="Traditional Arabic" w:cs="Traditional Arabic"/>
          <w:b/>
          <w:sz w:val="36"/>
          <w:szCs w:val="36"/>
          <w:lang w:eastAsia="fr-FR"/>
        </w:rPr>
      </w:pPr>
      <w:r w:rsidRPr="006A0A8C">
        <w:rPr>
          <w:rFonts w:ascii="Traditional Arabic" w:hAnsi="Traditional Arabic" w:cs="Traditional Arabic"/>
          <w:b/>
          <w:sz w:val="36"/>
          <w:szCs w:val="36"/>
          <w:rtl/>
        </w:rPr>
        <w:t>خلق فضاء افتراضي لتعزيز تقديم العرائض على مستوى الجماعات</w:t>
      </w:r>
      <w:r w:rsidR="00E20060" w:rsidRPr="006A0A8C">
        <w:rPr>
          <w:rFonts w:ascii="Traditional Arabic" w:hAnsi="Traditional Arabic" w:cs="Traditional Arabic"/>
          <w:b/>
          <w:sz w:val="36"/>
          <w:szCs w:val="36"/>
          <w:rtl/>
        </w:rPr>
        <w:t>.</w:t>
      </w:r>
    </w:p>
    <w:tbl>
      <w:tblPr>
        <w:tblStyle w:val="Grilledutableau"/>
        <w:bidiVisual/>
        <w:tblW w:w="0" w:type="auto"/>
        <w:tblInd w:w="1417" w:type="dxa"/>
        <w:tblLook w:val="04A0" w:firstRow="1" w:lastRow="0" w:firstColumn="1" w:lastColumn="0" w:noHBand="0" w:noVBand="1"/>
      </w:tblPr>
      <w:tblGrid>
        <w:gridCol w:w="7645"/>
      </w:tblGrid>
      <w:tr w:rsidR="001E3DED" w14:paraId="53F1ED17" w14:textId="77777777" w:rsidTr="001E3DED">
        <w:tc>
          <w:tcPr>
            <w:tcW w:w="9062" w:type="dxa"/>
          </w:tcPr>
          <w:p w14:paraId="43C38116" w14:textId="77777777" w:rsidR="001E3DED" w:rsidRPr="00844932" w:rsidRDefault="00844932" w:rsidP="00844932">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844932">
              <w:rPr>
                <w:rFonts w:ascii="Traditional Arabic" w:hAnsi="Traditional Arabic" w:cs="Traditional Arabic" w:hint="cs"/>
                <w:b/>
                <w:i/>
                <w:iCs/>
                <w:color w:val="FFFFFF" w:themeColor="background1"/>
                <w:sz w:val="36"/>
                <w:szCs w:val="36"/>
                <w:highlight w:val="darkMagenta"/>
                <w:rtl/>
                <w:lang w:bidi="ar-MA"/>
              </w:rPr>
              <w:t>تبسيط مسطرة تقديم العرائض</w:t>
            </w:r>
          </w:p>
          <w:p w14:paraId="3E3BFE7C" w14:textId="77777777" w:rsidR="001E3DED" w:rsidRDefault="001E3DED" w:rsidP="001E3DED">
            <w:pPr>
              <w:pStyle w:val="Paragraphedeliste"/>
              <w:bidi/>
              <w:spacing w:after="0"/>
              <w:ind w:left="0"/>
              <w:jc w:val="both"/>
              <w:rPr>
                <w:rFonts w:ascii="Traditional Arabic" w:eastAsiaTheme="minorEastAsia" w:hAnsi="Traditional Arabic" w:cs="Traditional Arabic"/>
                <w:b/>
                <w:sz w:val="36"/>
                <w:szCs w:val="36"/>
                <w:rtl/>
                <w:lang w:eastAsia="fr-FR"/>
              </w:rPr>
            </w:pPr>
          </w:p>
          <w:p w14:paraId="1E9EBE8E" w14:textId="77777777" w:rsidR="001E3DED" w:rsidRDefault="001E3DED" w:rsidP="001E3DED">
            <w:pPr>
              <w:pStyle w:val="Paragraphedeliste"/>
              <w:bidi/>
              <w:spacing w:after="0"/>
              <w:ind w:left="0"/>
              <w:jc w:val="both"/>
              <w:rPr>
                <w:rFonts w:ascii="Traditional Arabic" w:eastAsiaTheme="minorEastAsia" w:hAnsi="Traditional Arabic" w:cs="Traditional Arabic"/>
                <w:b/>
                <w:sz w:val="36"/>
                <w:szCs w:val="36"/>
                <w:rtl/>
                <w:lang w:eastAsia="fr-FR"/>
              </w:rPr>
            </w:pPr>
          </w:p>
          <w:p w14:paraId="4B010974" w14:textId="77777777" w:rsidR="001E3DED" w:rsidRDefault="001E3DED" w:rsidP="001E3DED">
            <w:pPr>
              <w:pStyle w:val="Paragraphedeliste"/>
              <w:bidi/>
              <w:spacing w:after="0"/>
              <w:ind w:left="0"/>
              <w:jc w:val="both"/>
              <w:rPr>
                <w:rFonts w:ascii="Traditional Arabic" w:eastAsiaTheme="minorEastAsia" w:hAnsi="Traditional Arabic" w:cs="Traditional Arabic"/>
                <w:b/>
                <w:sz w:val="36"/>
                <w:szCs w:val="36"/>
                <w:rtl/>
                <w:lang w:eastAsia="fr-FR"/>
              </w:rPr>
            </w:pPr>
          </w:p>
          <w:p w14:paraId="01D48601" w14:textId="77777777" w:rsidR="001E3DED" w:rsidRDefault="001E3DED" w:rsidP="001E3DED">
            <w:pPr>
              <w:pStyle w:val="Paragraphedeliste"/>
              <w:bidi/>
              <w:spacing w:after="0"/>
              <w:ind w:left="0"/>
              <w:jc w:val="both"/>
              <w:rPr>
                <w:rFonts w:ascii="Traditional Arabic" w:eastAsiaTheme="minorEastAsia" w:hAnsi="Traditional Arabic" w:cs="Traditional Arabic"/>
                <w:b/>
                <w:sz w:val="36"/>
                <w:szCs w:val="36"/>
                <w:rtl/>
                <w:lang w:eastAsia="fr-FR"/>
              </w:rPr>
            </w:pPr>
          </w:p>
          <w:p w14:paraId="51258631" w14:textId="77777777" w:rsidR="001E3DED" w:rsidRDefault="001E3DED" w:rsidP="001E3DED">
            <w:pPr>
              <w:pStyle w:val="Paragraphedeliste"/>
              <w:bidi/>
              <w:spacing w:after="0"/>
              <w:ind w:left="0"/>
              <w:jc w:val="both"/>
              <w:rPr>
                <w:rFonts w:ascii="Traditional Arabic" w:eastAsiaTheme="minorEastAsia" w:hAnsi="Traditional Arabic" w:cs="Traditional Arabic"/>
                <w:b/>
                <w:sz w:val="36"/>
                <w:szCs w:val="36"/>
                <w:rtl/>
                <w:lang w:eastAsia="fr-FR"/>
              </w:rPr>
            </w:pPr>
          </w:p>
          <w:p w14:paraId="2799D7A0" w14:textId="77777777" w:rsidR="001E3DED" w:rsidRDefault="001E3DED" w:rsidP="001E3DED">
            <w:pPr>
              <w:pStyle w:val="Paragraphedeliste"/>
              <w:bidi/>
              <w:spacing w:after="0"/>
              <w:ind w:left="0"/>
              <w:jc w:val="both"/>
              <w:rPr>
                <w:rFonts w:ascii="Traditional Arabic" w:eastAsiaTheme="minorEastAsia" w:hAnsi="Traditional Arabic" w:cs="Traditional Arabic"/>
                <w:b/>
                <w:sz w:val="36"/>
                <w:szCs w:val="36"/>
                <w:rtl/>
                <w:lang w:eastAsia="fr-FR"/>
              </w:rPr>
            </w:pPr>
          </w:p>
        </w:tc>
      </w:tr>
    </w:tbl>
    <w:p w14:paraId="03216EA4" w14:textId="77777777" w:rsidR="001E3DED" w:rsidRPr="006A0A8C" w:rsidRDefault="001E3DED" w:rsidP="001E3DED">
      <w:pPr>
        <w:pStyle w:val="Paragraphedeliste"/>
        <w:bidi/>
        <w:spacing w:after="0"/>
        <w:ind w:left="1417"/>
        <w:jc w:val="both"/>
        <w:rPr>
          <w:rFonts w:ascii="Traditional Arabic" w:eastAsiaTheme="minorEastAsia" w:hAnsi="Traditional Arabic" w:cs="Traditional Arabic"/>
          <w:b/>
          <w:sz w:val="36"/>
          <w:szCs w:val="36"/>
          <w:lang w:eastAsia="fr-FR"/>
        </w:rPr>
      </w:pPr>
    </w:p>
    <w:p w14:paraId="349E308B" w14:textId="77777777" w:rsidR="00966E4D" w:rsidRPr="00966E4D" w:rsidRDefault="00786402" w:rsidP="00173511">
      <w:pPr>
        <w:pStyle w:val="Paragraphedeliste"/>
        <w:numPr>
          <w:ilvl w:val="1"/>
          <w:numId w:val="13"/>
        </w:numPr>
        <w:tabs>
          <w:tab w:val="left" w:pos="6555"/>
        </w:tabs>
        <w:bidi/>
        <w:ind w:left="850"/>
        <w:jc w:val="both"/>
        <w:rPr>
          <w:rFonts w:ascii="Traditional Arabic" w:hAnsi="Traditional Arabic" w:cs="Traditional Arabic"/>
          <w:bCs/>
          <w:sz w:val="36"/>
          <w:szCs w:val="36"/>
          <w:rtl/>
        </w:rPr>
      </w:pPr>
      <w:r>
        <w:rPr>
          <w:rFonts w:ascii="Traditional Arabic" w:hAnsi="Traditional Arabic" w:cs="Traditional Arabic" w:hint="cs"/>
          <w:bCs/>
          <w:sz w:val="36"/>
          <w:szCs w:val="36"/>
          <w:rtl/>
        </w:rPr>
        <w:t>إ</w:t>
      </w:r>
      <w:r w:rsidR="00966E4D" w:rsidRPr="00966E4D">
        <w:rPr>
          <w:rFonts w:ascii="Traditional Arabic" w:hAnsi="Traditional Arabic" w:cs="Traditional Arabic" w:hint="cs"/>
          <w:bCs/>
          <w:sz w:val="36"/>
          <w:szCs w:val="36"/>
          <w:rtl/>
        </w:rPr>
        <w:t>دماج المقاربة التشاركية في إعداد برنامج عمل الجماعة</w:t>
      </w:r>
    </w:p>
    <w:p w14:paraId="33B9095C" w14:textId="77777777" w:rsidR="00966E4D" w:rsidRDefault="00966E4D" w:rsidP="00786402">
      <w:pPr>
        <w:pStyle w:val="Paragraphedeliste"/>
        <w:bidi/>
        <w:ind w:left="465"/>
        <w:jc w:val="both"/>
        <w:rPr>
          <w:rFonts w:ascii="Traditional Arabic" w:hAnsi="Traditional Arabic" w:cs="Traditional Arabic"/>
          <w:bCs/>
          <w:sz w:val="36"/>
          <w:szCs w:val="36"/>
          <w:rtl/>
        </w:rPr>
      </w:pPr>
      <w:r w:rsidRPr="00966E4D">
        <w:rPr>
          <w:rFonts w:ascii="Traditional Arabic" w:hAnsi="Traditional Arabic" w:cs="Traditional Arabic"/>
          <w:bCs/>
          <w:sz w:val="36"/>
          <w:szCs w:val="36"/>
          <w:rtl/>
        </w:rPr>
        <w:lastRenderedPageBreak/>
        <w:t>التشخيص:</w:t>
      </w:r>
    </w:p>
    <w:p w14:paraId="5CA8D620" w14:textId="77777777" w:rsidR="00966E4D" w:rsidRDefault="00966E4D" w:rsidP="00173511">
      <w:pPr>
        <w:pStyle w:val="Paragraphedeliste"/>
        <w:numPr>
          <w:ilvl w:val="0"/>
          <w:numId w:val="9"/>
        </w:numPr>
        <w:tabs>
          <w:tab w:val="left" w:pos="6555"/>
        </w:tabs>
        <w:bidi/>
        <w:jc w:val="both"/>
        <w:rPr>
          <w:rFonts w:ascii="Traditional Arabic" w:hAnsi="Traditional Arabic" w:cs="Traditional Arabic"/>
          <w:b/>
          <w:sz w:val="36"/>
          <w:szCs w:val="36"/>
        </w:rPr>
      </w:pPr>
      <w:r>
        <w:rPr>
          <w:rFonts w:ascii="Traditional Arabic" w:hAnsi="Traditional Arabic" w:cs="Traditional Arabic" w:hint="cs"/>
          <w:b/>
          <w:sz w:val="36"/>
          <w:szCs w:val="36"/>
          <w:rtl/>
        </w:rPr>
        <w:t>الغياب الشبه التام للتقييمات السنوية لإنجاز برنامج عمل الجماعة؛</w:t>
      </w:r>
    </w:p>
    <w:p w14:paraId="542B834F" w14:textId="77777777" w:rsidR="00966E4D" w:rsidRDefault="00966E4D" w:rsidP="00173511">
      <w:pPr>
        <w:pStyle w:val="Paragraphedeliste"/>
        <w:numPr>
          <w:ilvl w:val="0"/>
          <w:numId w:val="9"/>
        </w:numPr>
        <w:tabs>
          <w:tab w:val="left" w:pos="6555"/>
        </w:tabs>
        <w:bidi/>
        <w:jc w:val="both"/>
        <w:rPr>
          <w:rFonts w:ascii="Traditional Arabic" w:hAnsi="Traditional Arabic" w:cs="Traditional Arabic"/>
          <w:b/>
          <w:sz w:val="36"/>
          <w:szCs w:val="36"/>
        </w:rPr>
      </w:pPr>
      <w:r w:rsidRPr="00966E4D">
        <w:rPr>
          <w:rFonts w:ascii="Traditional Arabic" w:hAnsi="Traditional Arabic" w:cs="Traditional Arabic" w:hint="cs"/>
          <w:b/>
          <w:sz w:val="36"/>
          <w:szCs w:val="36"/>
          <w:rtl/>
        </w:rPr>
        <w:t xml:space="preserve">ضعف مشاركة المنتخبين في عملية </w:t>
      </w:r>
      <w:r w:rsidR="00786402">
        <w:rPr>
          <w:rFonts w:ascii="Traditional Arabic" w:hAnsi="Traditional Arabic" w:cs="Traditional Arabic" w:hint="cs"/>
          <w:b/>
          <w:sz w:val="36"/>
          <w:szCs w:val="36"/>
          <w:rtl/>
        </w:rPr>
        <w:t>إ</w:t>
      </w:r>
      <w:r w:rsidRPr="00966E4D">
        <w:rPr>
          <w:rFonts w:ascii="Traditional Arabic" w:hAnsi="Traditional Arabic" w:cs="Traditional Arabic" w:hint="cs"/>
          <w:b/>
          <w:sz w:val="36"/>
          <w:szCs w:val="36"/>
          <w:rtl/>
        </w:rPr>
        <w:t>عداد برنامج عمل الجماعة</w:t>
      </w:r>
      <w:r>
        <w:rPr>
          <w:rFonts w:ascii="Traditional Arabic" w:hAnsi="Traditional Arabic" w:cs="Traditional Arabic" w:hint="cs"/>
          <w:b/>
          <w:sz w:val="36"/>
          <w:szCs w:val="36"/>
          <w:rtl/>
        </w:rPr>
        <w:t>؛</w:t>
      </w:r>
    </w:p>
    <w:p w14:paraId="245946F1" w14:textId="77777777" w:rsidR="00966E4D" w:rsidRDefault="00966E4D" w:rsidP="00173511">
      <w:pPr>
        <w:pStyle w:val="Paragraphedeliste"/>
        <w:numPr>
          <w:ilvl w:val="0"/>
          <w:numId w:val="9"/>
        </w:numPr>
        <w:tabs>
          <w:tab w:val="left" w:pos="6555"/>
        </w:tabs>
        <w:bidi/>
        <w:jc w:val="both"/>
        <w:rPr>
          <w:rFonts w:ascii="Traditional Arabic" w:hAnsi="Traditional Arabic" w:cs="Traditional Arabic"/>
          <w:b/>
          <w:sz w:val="36"/>
          <w:szCs w:val="36"/>
        </w:rPr>
      </w:pPr>
      <w:r w:rsidRPr="00966E4D">
        <w:rPr>
          <w:rFonts w:ascii="Traditional Arabic" w:hAnsi="Traditional Arabic" w:cs="Traditional Arabic" w:hint="cs"/>
          <w:b/>
          <w:sz w:val="36"/>
          <w:szCs w:val="36"/>
          <w:rtl/>
        </w:rPr>
        <w:t>ضعف سياسة التواصل مع المواطنين لإخبارهم بمنجزات برنامج عمل الجماعة</w:t>
      </w:r>
      <w:r w:rsidR="00786402">
        <w:rPr>
          <w:rFonts w:ascii="Traditional Arabic" w:hAnsi="Traditional Arabic" w:cs="Traditional Arabic" w:hint="cs"/>
          <w:b/>
          <w:sz w:val="36"/>
          <w:szCs w:val="36"/>
          <w:rtl/>
        </w:rPr>
        <w:t>.</w:t>
      </w:r>
    </w:p>
    <w:tbl>
      <w:tblPr>
        <w:tblStyle w:val="Grilledutableau"/>
        <w:bidiVisual/>
        <w:tblW w:w="0" w:type="auto"/>
        <w:tblInd w:w="1440" w:type="dxa"/>
        <w:tblLook w:val="04A0" w:firstRow="1" w:lastRow="0" w:firstColumn="1" w:lastColumn="0" w:noHBand="0" w:noVBand="1"/>
      </w:tblPr>
      <w:tblGrid>
        <w:gridCol w:w="7622"/>
      </w:tblGrid>
      <w:tr w:rsidR="001E3DED" w14:paraId="0CB7237D" w14:textId="77777777" w:rsidTr="001E3DED">
        <w:tc>
          <w:tcPr>
            <w:tcW w:w="9062" w:type="dxa"/>
          </w:tcPr>
          <w:p w14:paraId="10034BD8"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r>
              <w:rPr>
                <w:rFonts w:ascii="Traditional Arabic" w:hAnsi="Traditional Arabic" w:cs="Traditional Arabic" w:hint="cs"/>
                <w:b/>
                <w:i/>
                <w:iCs/>
                <w:color w:val="A6A6A6" w:themeColor="background1" w:themeShade="A6"/>
                <w:sz w:val="36"/>
                <w:szCs w:val="36"/>
                <w:rtl/>
                <w:lang w:bidi="ar-MA"/>
              </w:rPr>
              <w:t>إ</w:t>
            </w:r>
            <w:r w:rsidRPr="001E3DED">
              <w:rPr>
                <w:rFonts w:ascii="Traditional Arabic" w:hAnsi="Traditional Arabic" w:cs="Traditional Arabic" w:hint="cs"/>
                <w:b/>
                <w:i/>
                <w:iCs/>
                <w:color w:val="A6A6A6" w:themeColor="background1" w:themeShade="A6"/>
                <w:sz w:val="36"/>
                <w:szCs w:val="36"/>
                <w:rtl/>
                <w:lang w:bidi="ar-MA"/>
              </w:rPr>
              <w:t>طار للإضافة</w:t>
            </w:r>
            <w:r>
              <w:rPr>
                <w:rFonts w:ascii="Traditional Arabic" w:hAnsi="Traditional Arabic" w:cs="Traditional Arabic" w:hint="cs"/>
                <w:b/>
                <w:i/>
                <w:iCs/>
                <w:color w:val="A6A6A6" w:themeColor="background1" w:themeShade="A6"/>
                <w:sz w:val="36"/>
                <w:szCs w:val="36"/>
                <w:rtl/>
                <w:lang w:bidi="ar-MA"/>
              </w:rPr>
              <w:t>:</w:t>
            </w:r>
          </w:p>
          <w:p w14:paraId="69814B19"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p w14:paraId="202AEFAD"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p w14:paraId="2A398169"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p w14:paraId="7B267082"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tc>
      </w:tr>
    </w:tbl>
    <w:p w14:paraId="68D93A6A" w14:textId="77777777" w:rsidR="00966E4D" w:rsidRPr="00966E4D" w:rsidRDefault="00966E4D" w:rsidP="00786402">
      <w:pPr>
        <w:pStyle w:val="Paragraphedeliste"/>
        <w:bidi/>
        <w:ind w:left="465"/>
        <w:jc w:val="both"/>
        <w:rPr>
          <w:rFonts w:ascii="Traditional Arabic" w:hAnsi="Traditional Arabic" w:cs="Traditional Arabic"/>
          <w:bCs/>
          <w:sz w:val="36"/>
          <w:szCs w:val="36"/>
          <w:rtl/>
        </w:rPr>
      </w:pPr>
      <w:r w:rsidRPr="00966E4D">
        <w:rPr>
          <w:rFonts w:ascii="Traditional Arabic" w:hAnsi="Traditional Arabic" w:cs="Traditional Arabic"/>
          <w:bCs/>
          <w:sz w:val="36"/>
          <w:szCs w:val="36"/>
          <w:rtl/>
        </w:rPr>
        <w:t>التوصيات:</w:t>
      </w:r>
    </w:p>
    <w:p w14:paraId="70A2E3B3" w14:textId="77777777" w:rsidR="00966E4D" w:rsidRDefault="00966E4D" w:rsidP="00173511">
      <w:pPr>
        <w:pStyle w:val="Paragraphedeliste"/>
        <w:numPr>
          <w:ilvl w:val="0"/>
          <w:numId w:val="27"/>
        </w:numPr>
        <w:tabs>
          <w:tab w:val="left" w:pos="6555"/>
        </w:tabs>
        <w:bidi/>
        <w:jc w:val="both"/>
        <w:rPr>
          <w:rFonts w:ascii="Traditional Arabic" w:hAnsi="Traditional Arabic" w:cs="Traditional Arabic"/>
          <w:b/>
          <w:sz w:val="36"/>
          <w:szCs w:val="36"/>
        </w:rPr>
      </w:pPr>
      <w:r>
        <w:rPr>
          <w:rFonts w:ascii="Traditional Arabic" w:hAnsi="Traditional Arabic" w:cs="Traditional Arabic" w:hint="cs"/>
          <w:b/>
          <w:sz w:val="36"/>
          <w:szCs w:val="36"/>
          <w:rtl/>
        </w:rPr>
        <w:t>العمل على تحفيز الجماعات من أجل إدماج المقاربة التشاركية في إعداد، تتبع وتقييم برنامج عمل الجماعة؛</w:t>
      </w:r>
    </w:p>
    <w:p w14:paraId="34063926" w14:textId="77777777" w:rsidR="00966E4D" w:rsidRDefault="00966E4D" w:rsidP="00173511">
      <w:pPr>
        <w:pStyle w:val="Paragraphedeliste"/>
        <w:numPr>
          <w:ilvl w:val="0"/>
          <w:numId w:val="27"/>
        </w:numPr>
        <w:tabs>
          <w:tab w:val="left" w:pos="6555"/>
        </w:tabs>
        <w:bidi/>
        <w:jc w:val="both"/>
        <w:rPr>
          <w:rFonts w:ascii="Traditional Arabic" w:hAnsi="Traditional Arabic" w:cs="Traditional Arabic"/>
          <w:b/>
          <w:sz w:val="36"/>
          <w:szCs w:val="36"/>
        </w:rPr>
      </w:pPr>
      <w:r w:rsidRPr="00966E4D">
        <w:rPr>
          <w:rFonts w:ascii="Traditional Arabic" w:hAnsi="Traditional Arabic" w:cs="Traditional Arabic" w:hint="cs"/>
          <w:b/>
          <w:sz w:val="36"/>
          <w:szCs w:val="36"/>
          <w:rtl/>
        </w:rPr>
        <w:t>العمل على تبني التقييمات التلقائية للمشاريع والبرامج على مستوى الجماعات</w:t>
      </w:r>
      <w:r>
        <w:rPr>
          <w:rFonts w:ascii="Traditional Arabic" w:hAnsi="Traditional Arabic" w:cs="Traditional Arabic" w:hint="cs"/>
          <w:b/>
          <w:sz w:val="36"/>
          <w:szCs w:val="36"/>
          <w:rtl/>
        </w:rPr>
        <w:t>؛</w:t>
      </w:r>
    </w:p>
    <w:p w14:paraId="6DCB28AA" w14:textId="77777777" w:rsidR="006D31FF" w:rsidRDefault="00966E4D" w:rsidP="00173511">
      <w:pPr>
        <w:pStyle w:val="Paragraphedeliste"/>
        <w:numPr>
          <w:ilvl w:val="0"/>
          <w:numId w:val="27"/>
        </w:numPr>
        <w:tabs>
          <w:tab w:val="left" w:pos="6555"/>
        </w:tabs>
        <w:bidi/>
        <w:jc w:val="both"/>
        <w:rPr>
          <w:rFonts w:ascii="Traditional Arabic" w:hAnsi="Traditional Arabic" w:cs="Traditional Arabic"/>
          <w:b/>
          <w:sz w:val="36"/>
          <w:szCs w:val="36"/>
        </w:rPr>
      </w:pPr>
      <w:r w:rsidRPr="00966E4D">
        <w:rPr>
          <w:rFonts w:ascii="Traditional Arabic" w:hAnsi="Traditional Arabic" w:cs="Traditional Arabic" w:hint="cs"/>
          <w:b/>
          <w:sz w:val="36"/>
          <w:szCs w:val="36"/>
          <w:rtl/>
        </w:rPr>
        <w:t>تشجيع مشاركة المنتخبين في إعداد، تتبع وتقييم برنامج عمل الجماعة</w:t>
      </w:r>
      <w:r>
        <w:rPr>
          <w:rFonts w:ascii="Traditional Arabic" w:hAnsi="Traditional Arabic" w:cs="Traditional Arabic" w:hint="cs"/>
          <w:b/>
          <w:sz w:val="36"/>
          <w:szCs w:val="36"/>
          <w:rtl/>
        </w:rPr>
        <w:t>؛</w:t>
      </w:r>
    </w:p>
    <w:p w14:paraId="25E3F500" w14:textId="77777777" w:rsidR="006D31FF" w:rsidRDefault="00966E4D" w:rsidP="00173511">
      <w:pPr>
        <w:pStyle w:val="Paragraphedeliste"/>
        <w:numPr>
          <w:ilvl w:val="0"/>
          <w:numId w:val="27"/>
        </w:numPr>
        <w:tabs>
          <w:tab w:val="left" w:pos="6555"/>
        </w:tabs>
        <w:bidi/>
        <w:jc w:val="both"/>
        <w:rPr>
          <w:rFonts w:ascii="Traditional Arabic" w:hAnsi="Traditional Arabic" w:cs="Traditional Arabic"/>
          <w:b/>
          <w:sz w:val="36"/>
          <w:szCs w:val="36"/>
        </w:rPr>
      </w:pPr>
      <w:r w:rsidRPr="006D31FF">
        <w:rPr>
          <w:rFonts w:ascii="Traditional Arabic" w:hAnsi="Traditional Arabic" w:cs="Traditional Arabic" w:hint="cs"/>
          <w:b/>
          <w:sz w:val="36"/>
          <w:szCs w:val="36"/>
          <w:rtl/>
        </w:rPr>
        <w:t xml:space="preserve">العمل على مأسسة عملية التقييم بالجماعة عبر </w:t>
      </w:r>
      <w:r w:rsidR="00994282">
        <w:rPr>
          <w:rFonts w:ascii="Traditional Arabic" w:hAnsi="Traditional Arabic" w:cs="Traditional Arabic" w:hint="cs"/>
          <w:b/>
          <w:sz w:val="36"/>
          <w:szCs w:val="36"/>
          <w:rtl/>
        </w:rPr>
        <w:t>إ</w:t>
      </w:r>
      <w:r w:rsidRPr="006D31FF">
        <w:rPr>
          <w:rFonts w:ascii="Traditional Arabic" w:hAnsi="Traditional Arabic" w:cs="Traditional Arabic" w:hint="cs"/>
          <w:b/>
          <w:sz w:val="36"/>
          <w:szCs w:val="36"/>
          <w:rtl/>
        </w:rPr>
        <w:t>حداث لجن أو خلايا خاصة في هذا الشأن</w:t>
      </w:r>
      <w:r w:rsidR="006D31FF">
        <w:rPr>
          <w:rFonts w:ascii="Traditional Arabic" w:hAnsi="Traditional Arabic" w:cs="Traditional Arabic" w:hint="cs"/>
          <w:b/>
          <w:sz w:val="36"/>
          <w:szCs w:val="36"/>
          <w:rtl/>
          <w:lang w:bidi="ar-MA"/>
        </w:rPr>
        <w:t>؛</w:t>
      </w:r>
    </w:p>
    <w:p w14:paraId="353AC290" w14:textId="77777777" w:rsidR="00966E4D" w:rsidRDefault="00966E4D" w:rsidP="00173511">
      <w:pPr>
        <w:pStyle w:val="Paragraphedeliste"/>
        <w:numPr>
          <w:ilvl w:val="0"/>
          <w:numId w:val="27"/>
        </w:numPr>
        <w:tabs>
          <w:tab w:val="left" w:pos="6555"/>
        </w:tabs>
        <w:bidi/>
        <w:jc w:val="both"/>
        <w:rPr>
          <w:rFonts w:ascii="Traditional Arabic" w:hAnsi="Traditional Arabic" w:cs="Traditional Arabic"/>
          <w:b/>
          <w:sz w:val="36"/>
          <w:szCs w:val="36"/>
        </w:rPr>
      </w:pPr>
      <w:r w:rsidRPr="006D31FF">
        <w:rPr>
          <w:rFonts w:ascii="Traditional Arabic" w:hAnsi="Traditional Arabic" w:cs="Traditional Arabic" w:hint="cs"/>
          <w:b/>
          <w:sz w:val="36"/>
          <w:szCs w:val="36"/>
          <w:rtl/>
        </w:rPr>
        <w:t>الحرص على القيام بمبادرات تستهدف التواصل المستمر مع المواطنين (ات) ووضع رهن اشارتهم المعلومات الخاصة بتتبع إنجاز برنامج عمل الجماعة</w:t>
      </w:r>
      <w:r w:rsidR="006D31FF">
        <w:rPr>
          <w:rFonts w:ascii="Traditional Arabic" w:hAnsi="Traditional Arabic" w:cs="Traditional Arabic" w:hint="cs"/>
          <w:b/>
          <w:sz w:val="36"/>
          <w:szCs w:val="36"/>
          <w:rtl/>
        </w:rPr>
        <w:t>.</w:t>
      </w:r>
    </w:p>
    <w:tbl>
      <w:tblPr>
        <w:tblStyle w:val="Grilledutableau"/>
        <w:bidiVisual/>
        <w:tblW w:w="0" w:type="auto"/>
        <w:tblInd w:w="1185" w:type="dxa"/>
        <w:tblLook w:val="04A0" w:firstRow="1" w:lastRow="0" w:firstColumn="1" w:lastColumn="0" w:noHBand="0" w:noVBand="1"/>
      </w:tblPr>
      <w:tblGrid>
        <w:gridCol w:w="7877"/>
      </w:tblGrid>
      <w:tr w:rsidR="001E3DED" w14:paraId="1143C45D" w14:textId="77777777" w:rsidTr="001E3DED">
        <w:tc>
          <w:tcPr>
            <w:tcW w:w="9062" w:type="dxa"/>
          </w:tcPr>
          <w:p w14:paraId="2A46E5AE" w14:textId="77777777" w:rsidR="001E3DED" w:rsidRPr="00844932" w:rsidRDefault="00844932" w:rsidP="00844932">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844932">
              <w:rPr>
                <w:rFonts w:ascii="Traditional Arabic" w:hAnsi="Traditional Arabic" w:cs="Traditional Arabic" w:hint="cs"/>
                <w:b/>
                <w:i/>
                <w:iCs/>
                <w:color w:val="FFFFFF" w:themeColor="background1"/>
                <w:sz w:val="36"/>
                <w:szCs w:val="36"/>
                <w:highlight w:val="darkMagenta"/>
                <w:rtl/>
                <w:lang w:bidi="ar-MA"/>
              </w:rPr>
              <w:t>تفعيل المقاربة التشاركية على مستوى التتبع و التقييم</w:t>
            </w:r>
          </w:p>
          <w:p w14:paraId="7CE6161B" w14:textId="77777777" w:rsidR="00844932" w:rsidRPr="00844932" w:rsidRDefault="00844932" w:rsidP="00844932">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844932">
              <w:rPr>
                <w:rFonts w:ascii="Traditional Arabic" w:hAnsi="Traditional Arabic" w:cs="Traditional Arabic" w:hint="cs"/>
                <w:b/>
                <w:i/>
                <w:iCs/>
                <w:color w:val="FFFFFF" w:themeColor="background1"/>
                <w:sz w:val="36"/>
                <w:szCs w:val="36"/>
                <w:highlight w:val="darkMagenta"/>
                <w:rtl/>
                <w:lang w:bidi="ar-MA"/>
              </w:rPr>
              <w:t xml:space="preserve">التنصيص على إحداث مصلحة تتبع </w:t>
            </w:r>
            <w:proofErr w:type="gramStart"/>
            <w:r w:rsidRPr="00844932">
              <w:rPr>
                <w:rFonts w:ascii="Traditional Arabic" w:hAnsi="Traditional Arabic" w:cs="Traditional Arabic" w:hint="cs"/>
                <w:b/>
                <w:i/>
                <w:iCs/>
                <w:color w:val="FFFFFF" w:themeColor="background1"/>
                <w:sz w:val="36"/>
                <w:szCs w:val="36"/>
                <w:highlight w:val="darkMagenta"/>
                <w:rtl/>
                <w:lang w:bidi="ar-MA"/>
              </w:rPr>
              <w:t>و تنفيذ</w:t>
            </w:r>
            <w:proofErr w:type="gramEnd"/>
            <w:r w:rsidRPr="00844932">
              <w:rPr>
                <w:rFonts w:ascii="Traditional Arabic" w:hAnsi="Traditional Arabic" w:cs="Traditional Arabic" w:hint="cs"/>
                <w:b/>
                <w:i/>
                <w:iCs/>
                <w:color w:val="FFFFFF" w:themeColor="background1"/>
                <w:sz w:val="36"/>
                <w:szCs w:val="36"/>
                <w:highlight w:val="darkMagenta"/>
                <w:rtl/>
                <w:lang w:bidi="ar-MA"/>
              </w:rPr>
              <w:t xml:space="preserve"> برنامج عمل الجماعة و التواصل </w:t>
            </w:r>
            <w:r w:rsidRPr="00844932">
              <w:rPr>
                <w:rFonts w:ascii="Traditional Arabic" w:hAnsi="Traditional Arabic" w:cs="Traditional Arabic" w:hint="cs"/>
                <w:b/>
                <w:i/>
                <w:iCs/>
                <w:color w:val="FFFFFF" w:themeColor="background1"/>
                <w:sz w:val="36"/>
                <w:szCs w:val="36"/>
                <w:highlight w:val="darkMagenta"/>
                <w:rtl/>
                <w:lang w:bidi="ar-MA"/>
              </w:rPr>
              <w:lastRenderedPageBreak/>
              <w:t>حوله، بالهيكل التنظيمي</w:t>
            </w:r>
          </w:p>
          <w:p w14:paraId="21EAF81B"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p w14:paraId="4E3CE5AC"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tc>
      </w:tr>
    </w:tbl>
    <w:p w14:paraId="6FD0E532" w14:textId="77777777" w:rsidR="001E3DED" w:rsidRDefault="001E3DED" w:rsidP="001E3DED">
      <w:pPr>
        <w:pStyle w:val="Paragraphedeliste"/>
        <w:tabs>
          <w:tab w:val="left" w:pos="6555"/>
        </w:tabs>
        <w:bidi/>
        <w:ind w:left="1185"/>
        <w:jc w:val="both"/>
        <w:rPr>
          <w:rFonts w:ascii="Traditional Arabic" w:hAnsi="Traditional Arabic" w:cs="Traditional Arabic"/>
          <w:b/>
          <w:sz w:val="36"/>
          <w:szCs w:val="36"/>
          <w:rtl/>
        </w:rPr>
      </w:pPr>
    </w:p>
    <w:p w14:paraId="3BF59EF5" w14:textId="77777777" w:rsidR="00A30B7F" w:rsidRPr="006A0A8C" w:rsidRDefault="00A30B7F" w:rsidP="00173511">
      <w:pPr>
        <w:pStyle w:val="Paragraphedeliste"/>
        <w:numPr>
          <w:ilvl w:val="1"/>
          <w:numId w:val="26"/>
        </w:numPr>
        <w:bidi/>
        <w:ind w:left="85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علاقة</w:t>
      </w:r>
      <w:r w:rsidR="00E20060" w:rsidRPr="006A0A8C">
        <w:rPr>
          <w:rFonts w:ascii="Traditional Arabic" w:hAnsi="Traditional Arabic" w:cs="Traditional Arabic"/>
          <w:bCs/>
          <w:sz w:val="36"/>
          <w:szCs w:val="36"/>
          <w:rtl/>
        </w:rPr>
        <w:t xml:space="preserve"> الجماعة </w:t>
      </w:r>
      <w:r w:rsidRPr="006A0A8C">
        <w:rPr>
          <w:rFonts w:ascii="Traditional Arabic" w:hAnsi="Traditional Arabic" w:cs="Traditional Arabic"/>
          <w:bCs/>
          <w:sz w:val="36"/>
          <w:szCs w:val="36"/>
          <w:rtl/>
        </w:rPr>
        <w:t>مع المجتمع المدني والمواطنين</w:t>
      </w:r>
      <w:r w:rsidR="00E20060" w:rsidRPr="006A0A8C">
        <w:rPr>
          <w:rFonts w:ascii="Traditional Arabic" w:hAnsi="Traditional Arabic" w:cs="Traditional Arabic"/>
          <w:bCs/>
          <w:sz w:val="36"/>
          <w:szCs w:val="36"/>
          <w:rtl/>
        </w:rPr>
        <w:t xml:space="preserve"> (ات)</w:t>
      </w:r>
      <w:r w:rsidRPr="006A0A8C">
        <w:rPr>
          <w:rFonts w:ascii="Traditional Arabic" w:hAnsi="Traditional Arabic" w:cs="Traditional Arabic"/>
          <w:bCs/>
          <w:sz w:val="36"/>
          <w:szCs w:val="36"/>
          <w:rtl/>
        </w:rPr>
        <w:t xml:space="preserve"> المرتفقين</w:t>
      </w:r>
    </w:p>
    <w:p w14:paraId="58DFF724" w14:textId="77777777" w:rsidR="00E20060" w:rsidRPr="006A0A8C" w:rsidRDefault="00E20060" w:rsidP="00994282">
      <w:pPr>
        <w:bidi/>
        <w:spacing w:after="0"/>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23190DA0" w14:textId="77777777" w:rsidR="00E20060" w:rsidRPr="006A0A8C" w:rsidRDefault="00E20060" w:rsidP="00173511">
      <w:pPr>
        <w:pStyle w:val="Paragraphedeliste"/>
        <w:numPr>
          <w:ilvl w:val="0"/>
          <w:numId w:val="9"/>
        </w:numPr>
        <w:tabs>
          <w:tab w:val="left" w:pos="6555"/>
        </w:tabs>
        <w:bidi/>
        <w:spacing w:after="0"/>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حصر علاقة الشراكة مع المجتمع المدني في الدعم المالي للجمعيات؛</w:t>
      </w:r>
    </w:p>
    <w:p w14:paraId="132C7C09" w14:textId="77777777" w:rsidR="00E20060" w:rsidRPr="006A0A8C" w:rsidRDefault="00E20060" w:rsidP="00173511">
      <w:pPr>
        <w:pStyle w:val="Paragraphedeliste"/>
        <w:numPr>
          <w:ilvl w:val="0"/>
          <w:numId w:val="9"/>
        </w:numPr>
        <w:tabs>
          <w:tab w:val="left" w:pos="6555"/>
        </w:tabs>
        <w:bidi/>
        <w:spacing w:after="0"/>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الضبابية في معايير توزيع الدعم وأساليب الشفافية ونشر قوائم الجمعيات المستفيدة؛</w:t>
      </w:r>
    </w:p>
    <w:p w14:paraId="2C9F0EA2" w14:textId="77777777" w:rsidR="00E20060" w:rsidRPr="006A0A8C" w:rsidRDefault="00E20060" w:rsidP="00173511">
      <w:pPr>
        <w:pStyle w:val="Paragraphedeliste"/>
        <w:numPr>
          <w:ilvl w:val="0"/>
          <w:numId w:val="9"/>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غياب مبادرات لتقييم الشراكة مع الجمعيات؛ </w:t>
      </w:r>
    </w:p>
    <w:p w14:paraId="6D011A84" w14:textId="77777777" w:rsidR="00E20060" w:rsidRDefault="00E20060" w:rsidP="00173511">
      <w:pPr>
        <w:pStyle w:val="Paragraphedeliste"/>
        <w:numPr>
          <w:ilvl w:val="0"/>
          <w:numId w:val="9"/>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المبادرات بخصوص تقييم جودة الخدمات المقدمة للعموم.</w:t>
      </w:r>
    </w:p>
    <w:tbl>
      <w:tblPr>
        <w:tblStyle w:val="Grilledutableau"/>
        <w:bidiVisual/>
        <w:tblW w:w="0" w:type="auto"/>
        <w:tblInd w:w="1440" w:type="dxa"/>
        <w:tblLook w:val="04A0" w:firstRow="1" w:lastRow="0" w:firstColumn="1" w:lastColumn="0" w:noHBand="0" w:noVBand="1"/>
      </w:tblPr>
      <w:tblGrid>
        <w:gridCol w:w="7622"/>
      </w:tblGrid>
      <w:tr w:rsidR="001E3DED" w14:paraId="0A208412" w14:textId="77777777" w:rsidTr="001E3DED">
        <w:tc>
          <w:tcPr>
            <w:tcW w:w="9062" w:type="dxa"/>
          </w:tcPr>
          <w:p w14:paraId="5E632699"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r>
              <w:rPr>
                <w:rFonts w:ascii="Traditional Arabic" w:hAnsi="Traditional Arabic" w:cs="Traditional Arabic" w:hint="cs"/>
                <w:b/>
                <w:i/>
                <w:iCs/>
                <w:color w:val="A6A6A6" w:themeColor="background1" w:themeShade="A6"/>
                <w:sz w:val="36"/>
                <w:szCs w:val="36"/>
                <w:rtl/>
                <w:lang w:bidi="ar-MA"/>
              </w:rPr>
              <w:t>إ</w:t>
            </w:r>
            <w:r w:rsidRPr="001E3DED">
              <w:rPr>
                <w:rFonts w:ascii="Traditional Arabic" w:hAnsi="Traditional Arabic" w:cs="Traditional Arabic" w:hint="cs"/>
                <w:b/>
                <w:i/>
                <w:iCs/>
                <w:color w:val="A6A6A6" w:themeColor="background1" w:themeShade="A6"/>
                <w:sz w:val="36"/>
                <w:szCs w:val="36"/>
                <w:rtl/>
                <w:lang w:bidi="ar-MA"/>
              </w:rPr>
              <w:t>طار للإضافة</w:t>
            </w:r>
            <w:r>
              <w:rPr>
                <w:rFonts w:ascii="Traditional Arabic" w:hAnsi="Traditional Arabic" w:cs="Traditional Arabic" w:hint="cs"/>
                <w:b/>
                <w:i/>
                <w:iCs/>
                <w:color w:val="A6A6A6" w:themeColor="background1" w:themeShade="A6"/>
                <w:sz w:val="36"/>
                <w:szCs w:val="36"/>
                <w:rtl/>
                <w:lang w:bidi="ar-MA"/>
              </w:rPr>
              <w:t>:</w:t>
            </w:r>
          </w:p>
          <w:p w14:paraId="1CCCA41C"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71C0888E"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0243AD3F"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7959EE86"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tc>
      </w:tr>
    </w:tbl>
    <w:p w14:paraId="1C77549F" w14:textId="77777777" w:rsidR="00E20060" w:rsidRPr="006A0A8C" w:rsidRDefault="00E20060"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التوصيات:</w:t>
      </w:r>
    </w:p>
    <w:p w14:paraId="28F62670" w14:textId="77777777" w:rsidR="00E20060" w:rsidRPr="006A0A8C" w:rsidRDefault="00A30B7F" w:rsidP="00173511">
      <w:pPr>
        <w:pStyle w:val="Paragraphedeliste"/>
        <w:numPr>
          <w:ilvl w:val="0"/>
          <w:numId w:val="1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اعتماد مساطر واضحة وشفافة تنبني على الاستحقاق في دعم الجمعيات</w:t>
      </w:r>
      <w:r w:rsidR="00E20060" w:rsidRPr="006A0A8C">
        <w:rPr>
          <w:rFonts w:ascii="Traditional Arabic" w:hAnsi="Traditional Arabic" w:cs="Traditional Arabic"/>
          <w:b/>
          <w:sz w:val="36"/>
          <w:szCs w:val="36"/>
          <w:rtl/>
        </w:rPr>
        <w:t>؛</w:t>
      </w:r>
    </w:p>
    <w:p w14:paraId="062D65E4" w14:textId="77777777" w:rsidR="00E20060" w:rsidRPr="006A0A8C" w:rsidRDefault="00A30B7F" w:rsidP="00173511">
      <w:pPr>
        <w:pStyle w:val="Paragraphedeliste"/>
        <w:numPr>
          <w:ilvl w:val="0"/>
          <w:numId w:val="1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تكتيف وتنويع أشكال التعاون مع المجتمع المدني من غير الدعم </w:t>
      </w:r>
      <w:r w:rsidR="00994282">
        <w:rPr>
          <w:rFonts w:ascii="Traditional Arabic" w:hAnsi="Traditional Arabic" w:cs="Traditional Arabic" w:hint="cs"/>
          <w:b/>
          <w:sz w:val="36"/>
          <w:szCs w:val="36"/>
          <w:rtl/>
        </w:rPr>
        <w:t xml:space="preserve">المالي </w:t>
      </w:r>
      <w:r w:rsidRPr="006A0A8C">
        <w:rPr>
          <w:rFonts w:ascii="Traditional Arabic" w:hAnsi="Traditional Arabic" w:cs="Traditional Arabic"/>
          <w:b/>
          <w:sz w:val="36"/>
          <w:szCs w:val="36"/>
          <w:rtl/>
        </w:rPr>
        <w:t>المباشر</w:t>
      </w:r>
      <w:r w:rsidR="00E20060" w:rsidRPr="006A0A8C">
        <w:rPr>
          <w:rFonts w:ascii="Traditional Arabic" w:hAnsi="Traditional Arabic" w:cs="Traditional Arabic"/>
          <w:b/>
          <w:sz w:val="36"/>
          <w:szCs w:val="36"/>
          <w:rtl/>
        </w:rPr>
        <w:t>؛</w:t>
      </w:r>
    </w:p>
    <w:p w14:paraId="16AA8F15" w14:textId="77777777" w:rsidR="00E20060" w:rsidRPr="006A0A8C" w:rsidRDefault="00A30B7F" w:rsidP="00173511">
      <w:pPr>
        <w:pStyle w:val="Paragraphedeliste"/>
        <w:numPr>
          <w:ilvl w:val="0"/>
          <w:numId w:val="1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العمل على تقييم الشراكة مع المجتمع المدني</w:t>
      </w:r>
      <w:r w:rsidR="00E20060" w:rsidRPr="006A0A8C">
        <w:rPr>
          <w:rFonts w:ascii="Traditional Arabic" w:hAnsi="Traditional Arabic" w:cs="Traditional Arabic"/>
          <w:b/>
          <w:sz w:val="36"/>
          <w:szCs w:val="36"/>
          <w:rtl/>
        </w:rPr>
        <w:t>؛</w:t>
      </w:r>
    </w:p>
    <w:p w14:paraId="283FD566" w14:textId="77777777" w:rsidR="00A30B7F" w:rsidRDefault="00A30B7F" w:rsidP="00173511">
      <w:pPr>
        <w:pStyle w:val="Paragraphedeliste"/>
        <w:numPr>
          <w:ilvl w:val="0"/>
          <w:numId w:val="1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lastRenderedPageBreak/>
        <w:t>العمل على تقييم درجة رضا المواطنين (ات) على الخدمات المقدمة من أجل الاستجابة لمتطلباتهم</w:t>
      </w:r>
      <w:r w:rsidR="00E20060" w:rsidRPr="006A0A8C">
        <w:rPr>
          <w:rFonts w:ascii="Traditional Arabic" w:hAnsi="Traditional Arabic" w:cs="Traditional Arabic"/>
          <w:b/>
          <w:sz w:val="36"/>
          <w:szCs w:val="36"/>
          <w:rtl/>
        </w:rPr>
        <w:t>.</w:t>
      </w:r>
    </w:p>
    <w:tbl>
      <w:tblPr>
        <w:tblStyle w:val="Grilledutableau"/>
        <w:bidiVisual/>
        <w:tblW w:w="0" w:type="auto"/>
        <w:tblInd w:w="1440" w:type="dxa"/>
        <w:tblLook w:val="04A0" w:firstRow="1" w:lastRow="0" w:firstColumn="1" w:lastColumn="0" w:noHBand="0" w:noVBand="1"/>
      </w:tblPr>
      <w:tblGrid>
        <w:gridCol w:w="7622"/>
      </w:tblGrid>
      <w:tr w:rsidR="001E3DED" w14:paraId="76500C1D" w14:textId="77777777" w:rsidTr="001E3DED">
        <w:tc>
          <w:tcPr>
            <w:tcW w:w="9062" w:type="dxa"/>
          </w:tcPr>
          <w:p w14:paraId="33EA6972" w14:textId="77777777" w:rsidR="001E3DED" w:rsidRDefault="00D03DFC" w:rsidP="00D03DFC">
            <w:pPr>
              <w:pStyle w:val="Paragraphedeliste"/>
              <w:numPr>
                <w:ilvl w:val="0"/>
                <w:numId w:val="36"/>
              </w:numPr>
              <w:tabs>
                <w:tab w:val="right" w:pos="330"/>
              </w:tabs>
              <w:bidi/>
              <w:ind w:left="0" w:firstLine="0"/>
              <w:jc w:val="both"/>
              <w:rPr>
                <w:rFonts w:ascii="Traditional Arabic" w:hAnsi="Traditional Arabic" w:cs="Traditional Arabic"/>
                <w:b/>
                <w:i/>
                <w:iCs/>
                <w:color w:val="A6A6A6" w:themeColor="background1" w:themeShade="A6"/>
                <w:sz w:val="36"/>
                <w:szCs w:val="36"/>
                <w:rtl/>
                <w:lang w:bidi="ar-MA"/>
              </w:rPr>
            </w:pPr>
            <w:r w:rsidRPr="00D03DFC">
              <w:rPr>
                <w:rFonts w:ascii="Traditional Arabic" w:hAnsi="Traditional Arabic" w:cs="Traditional Arabic" w:hint="cs"/>
                <w:b/>
                <w:i/>
                <w:iCs/>
                <w:color w:val="FFFFFF" w:themeColor="background1"/>
                <w:sz w:val="36"/>
                <w:szCs w:val="36"/>
                <w:highlight w:val="darkMagenta"/>
                <w:rtl/>
                <w:lang w:bidi="ar-MA"/>
              </w:rPr>
              <w:t>تبسيط مساطر عقد الشراكات و التعاون مع جمعيات المجتمع المدني</w:t>
            </w:r>
          </w:p>
          <w:p w14:paraId="42DC0784"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0E192946"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76511F7E"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21322667"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1BF7FA30" w14:textId="77777777" w:rsidR="001E3DED" w:rsidRDefault="001E3DED" w:rsidP="001E3DED">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1345C2D4" w14:textId="77777777" w:rsidR="001E3DED" w:rsidRDefault="001E3DED" w:rsidP="001E3DED">
            <w:pPr>
              <w:pStyle w:val="Paragraphedeliste"/>
              <w:tabs>
                <w:tab w:val="left" w:pos="6555"/>
              </w:tabs>
              <w:bidi/>
              <w:ind w:left="0"/>
              <w:jc w:val="both"/>
              <w:rPr>
                <w:rFonts w:ascii="Traditional Arabic" w:hAnsi="Traditional Arabic" w:cs="Traditional Arabic"/>
                <w:b/>
                <w:sz w:val="36"/>
                <w:szCs w:val="36"/>
                <w:rtl/>
              </w:rPr>
            </w:pPr>
          </w:p>
        </w:tc>
      </w:tr>
    </w:tbl>
    <w:p w14:paraId="77EDB136" w14:textId="77777777" w:rsidR="001E3DED" w:rsidRPr="006A0A8C" w:rsidRDefault="001E3DED" w:rsidP="001E3DED">
      <w:pPr>
        <w:pStyle w:val="Paragraphedeliste"/>
        <w:tabs>
          <w:tab w:val="left" w:pos="6555"/>
        </w:tabs>
        <w:bidi/>
        <w:ind w:left="1440"/>
        <w:jc w:val="both"/>
        <w:rPr>
          <w:rFonts w:ascii="Traditional Arabic" w:hAnsi="Traditional Arabic" w:cs="Traditional Arabic"/>
          <w:b/>
          <w:sz w:val="36"/>
          <w:szCs w:val="36"/>
          <w:rtl/>
        </w:rPr>
      </w:pPr>
    </w:p>
    <w:p w14:paraId="74B46E68" w14:textId="77777777" w:rsidR="00485CBB" w:rsidRPr="00A1796C" w:rsidRDefault="00485CBB" w:rsidP="00173511">
      <w:pPr>
        <w:pStyle w:val="Paragraphedeliste"/>
        <w:numPr>
          <w:ilvl w:val="0"/>
          <w:numId w:val="28"/>
        </w:numPr>
        <w:bidi/>
        <w:ind w:left="1275" w:hanging="567"/>
        <w:jc w:val="both"/>
        <w:rPr>
          <w:rFonts w:ascii="Traditional Arabic" w:hAnsi="Traditional Arabic" w:cs="Traditional Arabic"/>
          <w:bCs/>
          <w:sz w:val="40"/>
          <w:szCs w:val="40"/>
        </w:rPr>
      </w:pPr>
      <w:r w:rsidRPr="00A1796C">
        <w:rPr>
          <w:rFonts w:ascii="Traditional Arabic" w:hAnsi="Traditional Arabic" w:cs="Traditional Arabic"/>
          <w:bCs/>
          <w:sz w:val="40"/>
          <w:szCs w:val="40"/>
          <w:rtl/>
        </w:rPr>
        <w:t>تحسين الفعالية والشفافية في تدبير شؤون الجماعة</w:t>
      </w:r>
    </w:p>
    <w:p w14:paraId="48FC8D7B" w14:textId="77777777" w:rsidR="00046111" w:rsidRPr="006A0A8C" w:rsidRDefault="00E20060" w:rsidP="00786402">
      <w:pPr>
        <w:pStyle w:val="Paragraphedeliste"/>
        <w:tabs>
          <w:tab w:val="left" w:pos="6555"/>
        </w:tabs>
        <w:bidi/>
        <w:jc w:val="both"/>
        <w:rPr>
          <w:rFonts w:ascii="Traditional Arabic" w:hAnsi="Traditional Arabic" w:cs="Traditional Arabic"/>
          <w:bCs/>
          <w:sz w:val="36"/>
          <w:szCs w:val="36"/>
          <w:rtl/>
          <w:lang w:bidi="ar-MA"/>
        </w:rPr>
      </w:pPr>
      <w:r w:rsidRPr="006A0A8C">
        <w:rPr>
          <w:rFonts w:ascii="Traditional Arabic" w:hAnsi="Traditional Arabic" w:cs="Traditional Arabic"/>
          <w:bCs/>
          <w:sz w:val="36"/>
          <w:szCs w:val="36"/>
          <w:rtl/>
          <w:lang w:bidi="ar-MA"/>
        </w:rPr>
        <w:t xml:space="preserve">1.3 </w:t>
      </w:r>
      <w:r w:rsidR="00046111" w:rsidRPr="006A0A8C">
        <w:rPr>
          <w:rFonts w:ascii="Traditional Arabic" w:hAnsi="Traditional Arabic" w:cs="Traditional Arabic"/>
          <w:bCs/>
          <w:sz w:val="36"/>
          <w:szCs w:val="36"/>
          <w:rtl/>
          <w:lang w:bidi="ar-MA"/>
        </w:rPr>
        <w:t>الموارد البشرية بالجما</w:t>
      </w:r>
      <w:r w:rsidR="00A1796C">
        <w:rPr>
          <w:rFonts w:ascii="Traditional Arabic" w:hAnsi="Traditional Arabic" w:cs="Traditional Arabic" w:hint="cs"/>
          <w:bCs/>
          <w:sz w:val="36"/>
          <w:szCs w:val="36"/>
          <w:rtl/>
          <w:lang w:bidi="ar-MA"/>
        </w:rPr>
        <w:t>عة</w:t>
      </w:r>
    </w:p>
    <w:p w14:paraId="1BCC91B6" w14:textId="77777777" w:rsidR="00E20060" w:rsidRPr="006A0A8C" w:rsidRDefault="00E20060"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11FEA76C" w14:textId="77777777" w:rsidR="00E20060" w:rsidRPr="006A0A8C" w:rsidRDefault="00E20060" w:rsidP="00173511">
      <w:pPr>
        <w:pStyle w:val="Paragraphedeliste"/>
        <w:numPr>
          <w:ilvl w:val="0"/>
          <w:numId w:val="15"/>
        </w:numPr>
        <w:tabs>
          <w:tab w:val="left" w:pos="6555"/>
        </w:tabs>
        <w:bidi/>
        <w:jc w:val="both"/>
        <w:rPr>
          <w:rFonts w:ascii="Traditional Arabic" w:hAnsi="Traditional Arabic" w:cs="Traditional Arabic"/>
          <w:b/>
          <w:sz w:val="36"/>
          <w:szCs w:val="36"/>
          <w:lang w:bidi="ar-MA"/>
        </w:rPr>
      </w:pPr>
      <w:r w:rsidRPr="006A0A8C">
        <w:rPr>
          <w:rFonts w:ascii="Traditional Arabic" w:hAnsi="Traditional Arabic" w:cs="Traditional Arabic"/>
          <w:b/>
          <w:sz w:val="36"/>
          <w:szCs w:val="36"/>
          <w:rtl/>
          <w:lang w:bidi="ar-MA"/>
        </w:rPr>
        <w:t>نسبة مهمة من الموظفين موضوعين رهن إشارة إدارات خارج تراب الجماعة أو تابعة لوزارة ل</w:t>
      </w:r>
      <w:r w:rsidR="00222204" w:rsidRPr="006A0A8C">
        <w:rPr>
          <w:rFonts w:ascii="Traditional Arabic" w:hAnsi="Traditional Arabic" w:cs="Traditional Arabic"/>
          <w:b/>
          <w:sz w:val="36"/>
          <w:szCs w:val="36"/>
          <w:rtl/>
          <w:lang w:bidi="ar-MA"/>
        </w:rPr>
        <w:t>ديها</w:t>
      </w:r>
      <w:r w:rsidRPr="006A0A8C">
        <w:rPr>
          <w:rFonts w:ascii="Traditional Arabic" w:hAnsi="Traditional Arabic" w:cs="Traditional Arabic"/>
          <w:b/>
          <w:sz w:val="36"/>
          <w:szCs w:val="36"/>
          <w:rtl/>
          <w:lang w:bidi="ar-MA"/>
        </w:rPr>
        <w:t xml:space="preserve"> امكانياتها</w:t>
      </w:r>
      <w:r w:rsidR="00222204" w:rsidRPr="006A0A8C">
        <w:rPr>
          <w:rFonts w:ascii="Traditional Arabic" w:hAnsi="Traditional Arabic" w:cs="Traditional Arabic"/>
          <w:b/>
          <w:sz w:val="36"/>
          <w:szCs w:val="36"/>
          <w:rtl/>
          <w:lang w:bidi="ar-MA"/>
        </w:rPr>
        <w:t xml:space="preserve"> الذاتية (البشرية والمالية)</w:t>
      </w:r>
      <w:r w:rsidRPr="006A0A8C">
        <w:rPr>
          <w:rFonts w:ascii="Traditional Arabic" w:hAnsi="Traditional Arabic" w:cs="Traditional Arabic"/>
          <w:b/>
          <w:sz w:val="36"/>
          <w:szCs w:val="36"/>
          <w:rtl/>
          <w:lang w:bidi="ar-MA"/>
        </w:rPr>
        <w:t xml:space="preserve"> في حين تستنزف ميزانية الجماعة من الأجور دون أن تؤدي خدمات تدخل في التنمية الترابية للجماعة؛</w:t>
      </w:r>
    </w:p>
    <w:p w14:paraId="71698577" w14:textId="77777777" w:rsidR="00E20060" w:rsidRDefault="00E20060" w:rsidP="00173511">
      <w:pPr>
        <w:pStyle w:val="Paragraphedeliste"/>
        <w:numPr>
          <w:ilvl w:val="0"/>
          <w:numId w:val="15"/>
        </w:numPr>
        <w:tabs>
          <w:tab w:val="left" w:pos="6555"/>
        </w:tabs>
        <w:bidi/>
        <w:jc w:val="both"/>
        <w:rPr>
          <w:rFonts w:ascii="Traditional Arabic" w:hAnsi="Traditional Arabic" w:cs="Traditional Arabic"/>
          <w:b/>
          <w:sz w:val="36"/>
          <w:szCs w:val="36"/>
          <w:lang w:bidi="ar-MA"/>
        </w:rPr>
      </w:pPr>
      <w:r w:rsidRPr="006A0A8C">
        <w:rPr>
          <w:rFonts w:ascii="Traditional Arabic" w:hAnsi="Traditional Arabic" w:cs="Traditional Arabic"/>
          <w:b/>
          <w:sz w:val="36"/>
          <w:szCs w:val="36"/>
          <w:rtl/>
          <w:lang w:bidi="ar-MA"/>
        </w:rPr>
        <w:t>قلة برامج التكوين وتقوية قدرات الموظفين</w:t>
      </w:r>
      <w:r w:rsidR="00222204" w:rsidRPr="006A0A8C">
        <w:rPr>
          <w:rFonts w:ascii="Traditional Arabic" w:hAnsi="Traditional Arabic" w:cs="Traditional Arabic"/>
          <w:b/>
          <w:sz w:val="36"/>
          <w:szCs w:val="36"/>
          <w:rtl/>
          <w:lang w:bidi="ar-MA"/>
        </w:rPr>
        <w:t>.</w:t>
      </w:r>
    </w:p>
    <w:tbl>
      <w:tblPr>
        <w:tblStyle w:val="Grilledutableau"/>
        <w:bidiVisual/>
        <w:tblW w:w="0" w:type="auto"/>
        <w:tblInd w:w="1440" w:type="dxa"/>
        <w:tblLook w:val="04A0" w:firstRow="1" w:lastRow="0" w:firstColumn="1" w:lastColumn="0" w:noHBand="0" w:noVBand="1"/>
      </w:tblPr>
      <w:tblGrid>
        <w:gridCol w:w="7622"/>
      </w:tblGrid>
      <w:tr w:rsidR="00A1796C" w14:paraId="5DC834D0" w14:textId="77777777" w:rsidTr="00A1796C">
        <w:tc>
          <w:tcPr>
            <w:tcW w:w="9062" w:type="dxa"/>
          </w:tcPr>
          <w:p w14:paraId="78321F03" w14:textId="77777777" w:rsidR="00A1796C" w:rsidRPr="006A2B9E" w:rsidRDefault="00FE0FBC" w:rsidP="006A2B9E">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6A2B9E">
              <w:rPr>
                <w:rFonts w:ascii="Traditional Arabic" w:hAnsi="Traditional Arabic" w:cs="Traditional Arabic" w:hint="cs"/>
                <w:b/>
                <w:i/>
                <w:iCs/>
                <w:color w:val="FFFFFF" w:themeColor="background1"/>
                <w:sz w:val="36"/>
                <w:szCs w:val="36"/>
                <w:highlight w:val="darkMagenta"/>
                <w:rtl/>
                <w:lang w:bidi="ar-MA"/>
              </w:rPr>
              <w:t>ارتفاع في النسب العمرية لموارد الجماعات البشرية</w:t>
            </w:r>
          </w:p>
          <w:p w14:paraId="35DCAECD" w14:textId="77777777" w:rsidR="00FE0FBC" w:rsidRPr="006A2B9E" w:rsidRDefault="00FE0FBC" w:rsidP="006A2B9E">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6A2B9E">
              <w:rPr>
                <w:rFonts w:ascii="Traditional Arabic" w:hAnsi="Traditional Arabic" w:cs="Traditional Arabic" w:hint="cs"/>
                <w:b/>
                <w:i/>
                <w:iCs/>
                <w:color w:val="FFFFFF" w:themeColor="background1"/>
                <w:sz w:val="36"/>
                <w:szCs w:val="36"/>
                <w:highlight w:val="darkMagenta"/>
                <w:rtl/>
                <w:lang w:bidi="ar-MA"/>
              </w:rPr>
              <w:t xml:space="preserve">عدم </w:t>
            </w:r>
            <w:r w:rsidR="006A2B9E" w:rsidRPr="006A2B9E">
              <w:rPr>
                <w:rFonts w:ascii="Traditional Arabic" w:hAnsi="Traditional Arabic" w:cs="Traditional Arabic" w:hint="cs"/>
                <w:b/>
                <w:i/>
                <w:iCs/>
                <w:color w:val="FFFFFF" w:themeColor="background1"/>
                <w:sz w:val="36"/>
                <w:szCs w:val="36"/>
                <w:highlight w:val="darkMagenta"/>
                <w:rtl/>
                <w:lang w:bidi="ar-MA"/>
              </w:rPr>
              <w:t>تفعيل الهياكل التنظيمية و تحفيز الموظف على تحمل المسؤولية</w:t>
            </w:r>
          </w:p>
          <w:p w14:paraId="6E2AB9EC" w14:textId="77777777" w:rsidR="00A1796C" w:rsidRPr="006A2B9E" w:rsidRDefault="006A2B9E" w:rsidP="006A2B9E">
            <w:pPr>
              <w:pStyle w:val="Paragraphedeliste"/>
              <w:numPr>
                <w:ilvl w:val="0"/>
                <w:numId w:val="36"/>
              </w:numPr>
              <w:tabs>
                <w:tab w:val="right" w:pos="330"/>
              </w:tabs>
              <w:bidi/>
              <w:ind w:left="0" w:firstLine="0"/>
              <w:jc w:val="both"/>
              <w:rPr>
                <w:rFonts w:ascii="Traditional Arabic" w:hAnsi="Traditional Arabic" w:cs="Traditional Arabic"/>
                <w:b/>
                <w:i/>
                <w:iCs/>
                <w:color w:val="A6A6A6" w:themeColor="background1" w:themeShade="A6"/>
                <w:sz w:val="36"/>
                <w:szCs w:val="36"/>
                <w:rtl/>
                <w:lang w:bidi="ar-MA"/>
              </w:rPr>
            </w:pPr>
            <w:r w:rsidRPr="006A2B9E">
              <w:rPr>
                <w:rFonts w:ascii="Traditional Arabic" w:hAnsi="Traditional Arabic" w:cs="Traditional Arabic" w:hint="cs"/>
                <w:b/>
                <w:i/>
                <w:iCs/>
                <w:color w:val="FFFFFF" w:themeColor="background1"/>
                <w:sz w:val="36"/>
                <w:szCs w:val="36"/>
                <w:highlight w:val="darkMagenta"/>
                <w:rtl/>
                <w:lang w:bidi="ar-MA"/>
              </w:rPr>
              <w:lastRenderedPageBreak/>
              <w:t>ضبابية العلاقة بين السياسي و الإداري، و تأثيره على الأداء العام للموظف</w:t>
            </w:r>
          </w:p>
          <w:p w14:paraId="782B8F90"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3A2F78D4"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4A3B3E0C" w14:textId="77777777" w:rsidR="00A1796C" w:rsidRDefault="00A1796C" w:rsidP="00A1796C">
            <w:pPr>
              <w:pStyle w:val="Paragraphedeliste"/>
              <w:tabs>
                <w:tab w:val="left" w:pos="6555"/>
              </w:tabs>
              <w:bidi/>
              <w:ind w:left="0"/>
              <w:jc w:val="both"/>
              <w:rPr>
                <w:rFonts w:ascii="Traditional Arabic" w:hAnsi="Traditional Arabic" w:cs="Traditional Arabic"/>
                <w:b/>
                <w:sz w:val="36"/>
                <w:szCs w:val="36"/>
                <w:rtl/>
                <w:lang w:bidi="ar-MA"/>
              </w:rPr>
            </w:pPr>
          </w:p>
        </w:tc>
      </w:tr>
    </w:tbl>
    <w:p w14:paraId="649F0353" w14:textId="77777777" w:rsidR="00A1796C" w:rsidRPr="006A0A8C" w:rsidRDefault="00A1796C" w:rsidP="00A1796C">
      <w:pPr>
        <w:pStyle w:val="Paragraphedeliste"/>
        <w:tabs>
          <w:tab w:val="left" w:pos="6555"/>
        </w:tabs>
        <w:bidi/>
        <w:ind w:left="1440"/>
        <w:jc w:val="both"/>
        <w:rPr>
          <w:rFonts w:ascii="Traditional Arabic" w:hAnsi="Traditional Arabic" w:cs="Traditional Arabic"/>
          <w:b/>
          <w:sz w:val="36"/>
          <w:szCs w:val="36"/>
          <w:rtl/>
          <w:lang w:bidi="ar-MA"/>
        </w:rPr>
      </w:pPr>
    </w:p>
    <w:p w14:paraId="434F7958" w14:textId="77777777" w:rsidR="00E20060" w:rsidRPr="006A0A8C" w:rsidRDefault="00E20060"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التوصيات:</w:t>
      </w:r>
    </w:p>
    <w:p w14:paraId="5AEEF7EA" w14:textId="77777777" w:rsidR="00222204" w:rsidRPr="006A0A8C" w:rsidRDefault="00222204" w:rsidP="00173511">
      <w:pPr>
        <w:pStyle w:val="Paragraphedeliste"/>
        <w:numPr>
          <w:ilvl w:val="0"/>
          <w:numId w:val="16"/>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التحاق</w:t>
      </w:r>
      <w:r w:rsidR="00046111" w:rsidRPr="006A0A8C">
        <w:rPr>
          <w:rFonts w:ascii="Traditional Arabic" w:hAnsi="Traditional Arabic" w:cs="Traditional Arabic"/>
          <w:b/>
          <w:sz w:val="36"/>
          <w:szCs w:val="36"/>
          <w:rtl/>
        </w:rPr>
        <w:t xml:space="preserve"> الموظفين الموضوعين رهن إشارة </w:t>
      </w:r>
      <w:r w:rsidRPr="006A0A8C">
        <w:rPr>
          <w:rFonts w:ascii="Traditional Arabic" w:hAnsi="Traditional Arabic" w:cs="Traditional Arabic"/>
          <w:b/>
          <w:sz w:val="36"/>
          <w:szCs w:val="36"/>
          <w:rtl/>
        </w:rPr>
        <w:t xml:space="preserve">في </w:t>
      </w:r>
      <w:r w:rsidR="00046111" w:rsidRPr="006A0A8C">
        <w:rPr>
          <w:rFonts w:ascii="Traditional Arabic" w:hAnsi="Traditional Arabic" w:cs="Traditional Arabic"/>
          <w:b/>
          <w:sz w:val="36"/>
          <w:szCs w:val="36"/>
          <w:rtl/>
        </w:rPr>
        <w:t>الإدارات الأخرى</w:t>
      </w:r>
      <w:r w:rsidR="00994282">
        <w:rPr>
          <w:rFonts w:ascii="Traditional Arabic" w:hAnsi="Traditional Arabic" w:cs="Traditional Arabic" w:hint="cs"/>
          <w:b/>
          <w:sz w:val="36"/>
          <w:szCs w:val="36"/>
          <w:rtl/>
        </w:rPr>
        <w:t>ب</w:t>
      </w:r>
      <w:r w:rsidRPr="006A0A8C">
        <w:rPr>
          <w:rFonts w:ascii="Traditional Arabic" w:hAnsi="Traditional Arabic" w:cs="Traditional Arabic"/>
          <w:b/>
          <w:sz w:val="36"/>
          <w:szCs w:val="36"/>
          <w:rtl/>
        </w:rPr>
        <w:t>الجماعة الترابية المعنية؛</w:t>
      </w:r>
    </w:p>
    <w:p w14:paraId="1CA9A8C6" w14:textId="77777777" w:rsidR="00222204" w:rsidRPr="006A0A8C" w:rsidRDefault="00046111" w:rsidP="00173511">
      <w:pPr>
        <w:pStyle w:val="Paragraphedeliste"/>
        <w:numPr>
          <w:ilvl w:val="0"/>
          <w:numId w:val="16"/>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دعم المبادرات الهادفة لتقوية قدرات الموارد البشرية</w:t>
      </w:r>
      <w:r w:rsidR="00222204" w:rsidRPr="006A0A8C">
        <w:rPr>
          <w:rFonts w:ascii="Traditional Arabic" w:hAnsi="Traditional Arabic" w:cs="Traditional Arabic"/>
          <w:b/>
          <w:sz w:val="36"/>
          <w:szCs w:val="36"/>
          <w:rtl/>
        </w:rPr>
        <w:t>؛</w:t>
      </w:r>
    </w:p>
    <w:p w14:paraId="33BC6276" w14:textId="77777777" w:rsidR="00222204" w:rsidRPr="006A0A8C" w:rsidRDefault="00046111" w:rsidP="00173511">
      <w:pPr>
        <w:pStyle w:val="Paragraphedeliste"/>
        <w:numPr>
          <w:ilvl w:val="0"/>
          <w:numId w:val="16"/>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ادراج منح المردودية ضمن </w:t>
      </w:r>
      <w:proofErr w:type="spellStart"/>
      <w:r w:rsidRPr="006A0A8C">
        <w:rPr>
          <w:rFonts w:ascii="Traditional Arabic" w:hAnsi="Traditional Arabic" w:cs="Traditional Arabic"/>
          <w:b/>
          <w:sz w:val="36"/>
          <w:szCs w:val="36"/>
          <w:rtl/>
        </w:rPr>
        <w:t>تبويبات</w:t>
      </w:r>
      <w:proofErr w:type="spellEnd"/>
      <w:r w:rsidRPr="006A0A8C">
        <w:rPr>
          <w:rFonts w:ascii="Traditional Arabic" w:hAnsi="Traditional Arabic" w:cs="Traditional Arabic"/>
          <w:b/>
          <w:sz w:val="36"/>
          <w:szCs w:val="36"/>
          <w:rtl/>
        </w:rPr>
        <w:t xml:space="preserve"> ميزانية الجماعات</w:t>
      </w:r>
      <w:r w:rsidR="00222204" w:rsidRPr="006A0A8C">
        <w:rPr>
          <w:rFonts w:ascii="Traditional Arabic" w:hAnsi="Traditional Arabic" w:cs="Traditional Arabic"/>
          <w:b/>
          <w:sz w:val="36"/>
          <w:szCs w:val="36"/>
          <w:rtl/>
        </w:rPr>
        <w:t>؛</w:t>
      </w:r>
    </w:p>
    <w:p w14:paraId="5D1A1AFD" w14:textId="77777777" w:rsidR="00046111" w:rsidRDefault="00046111" w:rsidP="00173511">
      <w:pPr>
        <w:pStyle w:val="Paragraphedeliste"/>
        <w:numPr>
          <w:ilvl w:val="0"/>
          <w:numId w:val="16"/>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مكافئة الموظفين المجدين</w:t>
      </w:r>
      <w:r w:rsidR="00222204" w:rsidRPr="006A0A8C">
        <w:rPr>
          <w:rFonts w:ascii="Traditional Arabic" w:hAnsi="Traditional Arabic" w:cs="Traditional Arabic"/>
          <w:b/>
          <w:sz w:val="36"/>
          <w:szCs w:val="36"/>
          <w:rtl/>
        </w:rPr>
        <w:t>.</w:t>
      </w:r>
    </w:p>
    <w:tbl>
      <w:tblPr>
        <w:tblStyle w:val="Grilledutableau"/>
        <w:bidiVisual/>
        <w:tblW w:w="0" w:type="auto"/>
        <w:tblInd w:w="1440" w:type="dxa"/>
        <w:tblLook w:val="04A0" w:firstRow="1" w:lastRow="0" w:firstColumn="1" w:lastColumn="0" w:noHBand="0" w:noVBand="1"/>
      </w:tblPr>
      <w:tblGrid>
        <w:gridCol w:w="7622"/>
      </w:tblGrid>
      <w:tr w:rsidR="00A1796C" w14:paraId="2AEC1736" w14:textId="77777777" w:rsidTr="00A1796C">
        <w:tc>
          <w:tcPr>
            <w:tcW w:w="9062" w:type="dxa"/>
          </w:tcPr>
          <w:p w14:paraId="4D8A38BF" w14:textId="77777777" w:rsidR="00A1796C" w:rsidRPr="005A1E1B" w:rsidRDefault="006A2B9E" w:rsidP="005A1E1B">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5A1E1B">
              <w:rPr>
                <w:rFonts w:ascii="Traditional Arabic" w:hAnsi="Traditional Arabic" w:cs="Traditional Arabic" w:hint="cs"/>
                <w:b/>
                <w:i/>
                <w:iCs/>
                <w:color w:val="FFFFFF" w:themeColor="background1"/>
                <w:sz w:val="36"/>
                <w:szCs w:val="36"/>
                <w:highlight w:val="darkMagenta"/>
                <w:rtl/>
                <w:lang w:bidi="ar-MA"/>
              </w:rPr>
              <w:t>فتح باب التوظيف و تعزيز الجماعات بكفاءات جديدة</w:t>
            </w:r>
          </w:p>
          <w:p w14:paraId="4AAFD340" w14:textId="77777777" w:rsidR="006A2B9E" w:rsidRPr="005A1E1B" w:rsidRDefault="006A2B9E" w:rsidP="005A1E1B">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5A1E1B">
              <w:rPr>
                <w:rFonts w:ascii="Traditional Arabic" w:hAnsi="Traditional Arabic" w:cs="Traditional Arabic" w:hint="cs"/>
                <w:b/>
                <w:i/>
                <w:iCs/>
                <w:color w:val="FFFFFF" w:themeColor="background1"/>
                <w:sz w:val="36"/>
                <w:szCs w:val="36"/>
                <w:highlight w:val="darkMagenta"/>
                <w:rtl/>
                <w:lang w:bidi="ar-MA"/>
              </w:rPr>
              <w:t>ربط المسؤولية بالمحاسبة</w:t>
            </w:r>
          </w:p>
          <w:p w14:paraId="56480C40"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250AD076" w14:textId="77777777" w:rsidR="00A1796C" w:rsidRDefault="00A1796C" w:rsidP="00A1796C">
            <w:pPr>
              <w:pStyle w:val="Paragraphedeliste"/>
              <w:tabs>
                <w:tab w:val="left" w:pos="6555"/>
              </w:tabs>
              <w:bidi/>
              <w:ind w:left="0"/>
              <w:jc w:val="both"/>
              <w:rPr>
                <w:rFonts w:ascii="Traditional Arabic" w:hAnsi="Traditional Arabic" w:cs="Traditional Arabic"/>
                <w:b/>
                <w:sz w:val="36"/>
                <w:szCs w:val="36"/>
                <w:rtl/>
              </w:rPr>
            </w:pPr>
          </w:p>
        </w:tc>
      </w:tr>
    </w:tbl>
    <w:p w14:paraId="3E432C03" w14:textId="77777777" w:rsidR="003120BB" w:rsidRDefault="003120BB" w:rsidP="00994282">
      <w:pPr>
        <w:pStyle w:val="Paragraphedeliste"/>
        <w:tabs>
          <w:tab w:val="left" w:pos="6555"/>
        </w:tabs>
        <w:bidi/>
        <w:spacing w:before="0" w:after="0"/>
        <w:jc w:val="both"/>
        <w:rPr>
          <w:rFonts w:ascii="Traditional Arabic" w:hAnsi="Traditional Arabic" w:cs="Traditional Arabic"/>
          <w:bCs/>
          <w:sz w:val="36"/>
          <w:szCs w:val="36"/>
          <w:rtl/>
          <w:lang w:bidi="ar-MA"/>
        </w:rPr>
      </w:pPr>
    </w:p>
    <w:p w14:paraId="31FC4E2D" w14:textId="77777777" w:rsidR="00046111" w:rsidRPr="006A0A8C" w:rsidRDefault="00222204" w:rsidP="003120BB">
      <w:pPr>
        <w:pStyle w:val="Paragraphedeliste"/>
        <w:tabs>
          <w:tab w:val="left" w:pos="6555"/>
        </w:tabs>
        <w:bidi/>
        <w:spacing w:before="0" w:after="0"/>
        <w:jc w:val="both"/>
        <w:rPr>
          <w:rFonts w:ascii="Traditional Arabic" w:hAnsi="Traditional Arabic" w:cs="Traditional Arabic"/>
          <w:bCs/>
          <w:sz w:val="36"/>
          <w:szCs w:val="36"/>
          <w:rtl/>
          <w:lang w:bidi="ar-MA"/>
        </w:rPr>
      </w:pPr>
      <w:r w:rsidRPr="006A0A8C">
        <w:rPr>
          <w:rFonts w:ascii="Traditional Arabic" w:hAnsi="Traditional Arabic" w:cs="Traditional Arabic"/>
          <w:bCs/>
          <w:sz w:val="36"/>
          <w:szCs w:val="36"/>
          <w:rtl/>
          <w:lang w:bidi="ar-MA"/>
        </w:rPr>
        <w:t xml:space="preserve">2.3 </w:t>
      </w:r>
      <w:r w:rsidR="00046111" w:rsidRPr="006A0A8C">
        <w:rPr>
          <w:rFonts w:ascii="Traditional Arabic" w:hAnsi="Traditional Arabic" w:cs="Traditional Arabic"/>
          <w:bCs/>
          <w:sz w:val="36"/>
          <w:szCs w:val="36"/>
          <w:rtl/>
          <w:lang w:bidi="ar-MA"/>
        </w:rPr>
        <w:t>الموارد المالية</w:t>
      </w:r>
      <w:r w:rsidRPr="006A0A8C">
        <w:rPr>
          <w:rFonts w:ascii="Traditional Arabic" w:hAnsi="Traditional Arabic" w:cs="Traditional Arabic"/>
          <w:bCs/>
          <w:sz w:val="36"/>
          <w:szCs w:val="36"/>
          <w:rtl/>
          <w:lang w:bidi="ar-MA"/>
        </w:rPr>
        <w:t xml:space="preserve"> للجماعة</w:t>
      </w:r>
    </w:p>
    <w:p w14:paraId="374FDB15" w14:textId="77777777" w:rsidR="00222204" w:rsidRPr="006A0A8C" w:rsidRDefault="00222204" w:rsidP="00994282">
      <w:pPr>
        <w:bidi/>
        <w:spacing w:after="0"/>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0D947A17" w14:textId="77777777" w:rsidR="00222204" w:rsidRPr="006A0A8C" w:rsidRDefault="00222204" w:rsidP="00173511">
      <w:pPr>
        <w:pStyle w:val="Paragraphedeliste"/>
        <w:numPr>
          <w:ilvl w:val="0"/>
          <w:numId w:val="17"/>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ضعف الموارد المالية للجماعات؛  </w:t>
      </w:r>
    </w:p>
    <w:p w14:paraId="141C8672" w14:textId="77777777" w:rsidR="00222204" w:rsidRPr="006A0A8C" w:rsidRDefault="00222204" w:rsidP="00173511">
      <w:pPr>
        <w:pStyle w:val="Paragraphedeliste"/>
        <w:numPr>
          <w:ilvl w:val="0"/>
          <w:numId w:val="17"/>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lastRenderedPageBreak/>
        <w:t>ارتباط الميزانية بنسبة الجماعة من الضريبة على القيمة المضافة مما ينعكس على ضعف ميزانية التجهيز والاستثمار وبالتالي على مؤشر التنمية بالجماعة؛</w:t>
      </w:r>
    </w:p>
    <w:p w14:paraId="255E7ED6" w14:textId="77777777" w:rsidR="00222204" w:rsidRDefault="00222204" w:rsidP="00173511">
      <w:pPr>
        <w:pStyle w:val="Paragraphedeliste"/>
        <w:numPr>
          <w:ilvl w:val="0"/>
          <w:numId w:val="17"/>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غياب مبادرات على مستوى الجماعات من تفعيل أدوار مكاتب وخلايا التدقيق الداخلي </w:t>
      </w:r>
      <w:proofErr w:type="spellStart"/>
      <w:r w:rsidRPr="006A0A8C">
        <w:rPr>
          <w:rFonts w:ascii="Traditional Arabic" w:hAnsi="Traditional Arabic" w:cs="Traditional Arabic"/>
          <w:b/>
          <w:sz w:val="36"/>
          <w:szCs w:val="36"/>
          <w:rtl/>
        </w:rPr>
        <w:t>والافتحاص</w:t>
      </w:r>
      <w:proofErr w:type="spellEnd"/>
      <w:r w:rsidRPr="006A0A8C">
        <w:rPr>
          <w:rFonts w:ascii="Traditional Arabic" w:hAnsi="Traditional Arabic" w:cs="Traditional Arabic"/>
          <w:b/>
          <w:sz w:val="36"/>
          <w:szCs w:val="36"/>
          <w:rtl/>
        </w:rPr>
        <w:t xml:space="preserve"> المالي.</w:t>
      </w:r>
    </w:p>
    <w:p w14:paraId="35348CCB" w14:textId="77777777" w:rsidR="00A1796C" w:rsidRDefault="00A1796C" w:rsidP="00A1796C">
      <w:pPr>
        <w:pStyle w:val="Paragraphedeliste"/>
        <w:tabs>
          <w:tab w:val="left" w:pos="6555"/>
        </w:tabs>
        <w:bidi/>
        <w:ind w:left="1440"/>
        <w:jc w:val="both"/>
        <w:rPr>
          <w:rFonts w:ascii="Traditional Arabic" w:hAnsi="Traditional Arabic" w:cs="Traditional Arabic"/>
          <w:b/>
          <w:sz w:val="36"/>
          <w:szCs w:val="36"/>
          <w:rtl/>
        </w:rPr>
      </w:pPr>
    </w:p>
    <w:tbl>
      <w:tblPr>
        <w:tblStyle w:val="Grilledutableau"/>
        <w:bidiVisual/>
        <w:tblW w:w="0" w:type="auto"/>
        <w:tblInd w:w="1440" w:type="dxa"/>
        <w:tblLook w:val="04A0" w:firstRow="1" w:lastRow="0" w:firstColumn="1" w:lastColumn="0" w:noHBand="0" w:noVBand="1"/>
      </w:tblPr>
      <w:tblGrid>
        <w:gridCol w:w="7622"/>
      </w:tblGrid>
      <w:tr w:rsidR="00A1796C" w14:paraId="2A7F2777" w14:textId="77777777" w:rsidTr="00A1796C">
        <w:tc>
          <w:tcPr>
            <w:tcW w:w="9062" w:type="dxa"/>
          </w:tcPr>
          <w:p w14:paraId="3C0A124D" w14:textId="77777777" w:rsidR="00A1796C" w:rsidRPr="006A31BE" w:rsidRDefault="006A31BE" w:rsidP="006A31BE">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6A31BE">
              <w:rPr>
                <w:rFonts w:ascii="Traditional Arabic" w:hAnsi="Traditional Arabic" w:cs="Traditional Arabic" w:hint="cs"/>
                <w:b/>
                <w:i/>
                <w:iCs/>
                <w:color w:val="FFFFFF" w:themeColor="background1"/>
                <w:sz w:val="36"/>
                <w:szCs w:val="36"/>
                <w:highlight w:val="darkMagenta"/>
                <w:rtl/>
                <w:lang w:bidi="ar-MA"/>
              </w:rPr>
              <w:t>ضعف تحصيل الموارد الذاتية للجماعة</w:t>
            </w:r>
          </w:p>
          <w:p w14:paraId="696CE38B"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116247F5"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026F2A2B"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7DB174E1"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1BDDE3F6" w14:textId="77777777" w:rsidR="00A1796C" w:rsidRDefault="00A1796C" w:rsidP="00A1796C">
            <w:pPr>
              <w:pStyle w:val="Paragraphedeliste"/>
              <w:tabs>
                <w:tab w:val="left" w:pos="6555"/>
              </w:tabs>
              <w:bidi/>
              <w:ind w:left="0"/>
              <w:jc w:val="both"/>
              <w:rPr>
                <w:rFonts w:ascii="Traditional Arabic" w:hAnsi="Traditional Arabic" w:cs="Traditional Arabic"/>
                <w:b/>
                <w:sz w:val="36"/>
                <w:szCs w:val="36"/>
                <w:rtl/>
              </w:rPr>
            </w:pPr>
          </w:p>
        </w:tc>
      </w:tr>
    </w:tbl>
    <w:p w14:paraId="6B19C490" w14:textId="77777777" w:rsidR="00222204" w:rsidRPr="006A0A8C" w:rsidRDefault="00222204"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التوصيات:</w:t>
      </w:r>
    </w:p>
    <w:p w14:paraId="5696BB54" w14:textId="77777777" w:rsidR="00222204" w:rsidRPr="006A0A8C" w:rsidRDefault="00046111" w:rsidP="00173511">
      <w:pPr>
        <w:pStyle w:val="Paragraphedeliste"/>
        <w:numPr>
          <w:ilvl w:val="0"/>
          <w:numId w:val="1"/>
        </w:numPr>
        <w:tabs>
          <w:tab w:val="left" w:pos="6555"/>
        </w:tabs>
        <w:bidi/>
        <w:ind w:left="1559"/>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اعتماد معايير أكثر انصاف في دعم الجماعات الترابية</w:t>
      </w:r>
      <w:r w:rsidR="00222204" w:rsidRPr="006A0A8C">
        <w:rPr>
          <w:rFonts w:ascii="Traditional Arabic" w:hAnsi="Traditional Arabic" w:cs="Traditional Arabic"/>
          <w:b/>
          <w:sz w:val="36"/>
          <w:szCs w:val="36"/>
          <w:rtl/>
        </w:rPr>
        <w:t>؛</w:t>
      </w:r>
    </w:p>
    <w:p w14:paraId="6F9D5875" w14:textId="77777777" w:rsidR="00046111" w:rsidRDefault="00046111" w:rsidP="00173511">
      <w:pPr>
        <w:pStyle w:val="Paragraphedeliste"/>
        <w:numPr>
          <w:ilvl w:val="0"/>
          <w:numId w:val="1"/>
        </w:numPr>
        <w:tabs>
          <w:tab w:val="left" w:pos="6555"/>
        </w:tabs>
        <w:bidi/>
        <w:ind w:left="1559"/>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تقوية قدرات الجماعات في مجال تنظيم مهمات التدقيق الداخلي </w:t>
      </w:r>
      <w:proofErr w:type="spellStart"/>
      <w:r w:rsidRPr="006A0A8C">
        <w:rPr>
          <w:rFonts w:ascii="Traditional Arabic" w:hAnsi="Traditional Arabic" w:cs="Traditional Arabic"/>
          <w:b/>
          <w:sz w:val="36"/>
          <w:szCs w:val="36"/>
          <w:rtl/>
        </w:rPr>
        <w:t>والافتحاص</w:t>
      </w:r>
      <w:proofErr w:type="spellEnd"/>
      <w:r w:rsidR="00A30B7F" w:rsidRPr="006A0A8C">
        <w:rPr>
          <w:rFonts w:ascii="Traditional Arabic" w:hAnsi="Traditional Arabic" w:cs="Traditional Arabic"/>
          <w:b/>
          <w:sz w:val="36"/>
          <w:szCs w:val="36"/>
          <w:rtl/>
        </w:rPr>
        <w:t xml:space="preserve"> المالي</w:t>
      </w:r>
      <w:r w:rsidR="00222204" w:rsidRPr="006A0A8C">
        <w:rPr>
          <w:rFonts w:ascii="Traditional Arabic" w:hAnsi="Traditional Arabic" w:cs="Traditional Arabic"/>
          <w:b/>
          <w:sz w:val="36"/>
          <w:szCs w:val="36"/>
          <w:rtl/>
        </w:rPr>
        <w:t>.</w:t>
      </w:r>
    </w:p>
    <w:tbl>
      <w:tblPr>
        <w:tblStyle w:val="Grilledutableau"/>
        <w:bidiVisual/>
        <w:tblW w:w="0" w:type="auto"/>
        <w:tblInd w:w="1559" w:type="dxa"/>
        <w:tblLook w:val="04A0" w:firstRow="1" w:lastRow="0" w:firstColumn="1" w:lastColumn="0" w:noHBand="0" w:noVBand="1"/>
      </w:tblPr>
      <w:tblGrid>
        <w:gridCol w:w="7503"/>
      </w:tblGrid>
      <w:tr w:rsidR="00A1796C" w14:paraId="7C764EFB" w14:textId="77777777" w:rsidTr="00A1796C">
        <w:tc>
          <w:tcPr>
            <w:tcW w:w="9062" w:type="dxa"/>
          </w:tcPr>
          <w:p w14:paraId="025783A2" w14:textId="77777777" w:rsidR="00A1796C" w:rsidRPr="006A31BE" w:rsidRDefault="007238AC" w:rsidP="007238AC">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blue"/>
                <w:rtl/>
                <w:lang w:bidi="ar-MA"/>
              </w:rPr>
            </w:pPr>
            <w:r>
              <w:rPr>
                <w:rFonts w:ascii="Traditional Arabic" w:hAnsi="Traditional Arabic" w:cs="Traditional Arabic" w:hint="cs"/>
                <w:b/>
                <w:i/>
                <w:iCs/>
                <w:color w:val="FFFFFF" w:themeColor="background1"/>
                <w:sz w:val="36"/>
                <w:szCs w:val="36"/>
                <w:highlight w:val="blue"/>
                <w:rtl/>
                <w:lang w:bidi="ar-MA"/>
              </w:rPr>
              <w:t>السماح للجماعات ب</w:t>
            </w:r>
            <w:r w:rsidR="006A31BE" w:rsidRPr="006A31BE">
              <w:rPr>
                <w:rFonts w:ascii="Traditional Arabic" w:hAnsi="Traditional Arabic" w:cs="Traditional Arabic" w:hint="cs"/>
                <w:b/>
                <w:i/>
                <w:iCs/>
                <w:color w:val="FFFFFF" w:themeColor="background1"/>
                <w:sz w:val="36"/>
                <w:szCs w:val="36"/>
                <w:highlight w:val="blue"/>
                <w:rtl/>
                <w:lang w:bidi="ar-MA"/>
              </w:rPr>
              <w:t>الاستثمار في مشاريع مدرة للربح</w:t>
            </w:r>
          </w:p>
          <w:p w14:paraId="72618C87"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23591D78"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2CCC49E7"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343BFD6F" w14:textId="77777777" w:rsidR="00A1796C" w:rsidRDefault="00A1796C" w:rsidP="00A1796C">
            <w:pPr>
              <w:pStyle w:val="Paragraphedeliste"/>
              <w:tabs>
                <w:tab w:val="left" w:pos="6555"/>
              </w:tabs>
              <w:bidi/>
              <w:ind w:left="0"/>
              <w:jc w:val="both"/>
              <w:rPr>
                <w:rFonts w:ascii="Traditional Arabic" w:hAnsi="Traditional Arabic" w:cs="Traditional Arabic"/>
                <w:b/>
                <w:sz w:val="36"/>
                <w:szCs w:val="36"/>
                <w:rtl/>
              </w:rPr>
            </w:pPr>
          </w:p>
        </w:tc>
      </w:tr>
    </w:tbl>
    <w:p w14:paraId="61C0F435" w14:textId="77777777" w:rsidR="00A1796C" w:rsidRDefault="00A1796C" w:rsidP="00786402">
      <w:pPr>
        <w:tabs>
          <w:tab w:val="left" w:pos="6555"/>
        </w:tabs>
        <w:bidi/>
        <w:ind w:left="360"/>
        <w:jc w:val="both"/>
        <w:rPr>
          <w:rFonts w:ascii="Traditional Arabic" w:eastAsiaTheme="minorHAnsi" w:hAnsi="Traditional Arabic" w:cs="Traditional Arabic"/>
          <w:bCs/>
          <w:sz w:val="36"/>
          <w:szCs w:val="36"/>
          <w:rtl/>
          <w:lang w:eastAsia="en-US" w:bidi="ar-MA"/>
        </w:rPr>
      </w:pPr>
    </w:p>
    <w:p w14:paraId="42658D5D" w14:textId="77777777" w:rsidR="00A30B7F" w:rsidRPr="006A0A8C" w:rsidRDefault="00222204" w:rsidP="00A1796C">
      <w:pPr>
        <w:tabs>
          <w:tab w:val="left" w:pos="6555"/>
        </w:tabs>
        <w:bidi/>
        <w:ind w:left="360"/>
        <w:jc w:val="both"/>
        <w:rPr>
          <w:rFonts w:ascii="Traditional Arabic" w:eastAsiaTheme="minorHAnsi" w:hAnsi="Traditional Arabic" w:cs="Traditional Arabic"/>
          <w:bCs/>
          <w:sz w:val="36"/>
          <w:szCs w:val="36"/>
          <w:rtl/>
          <w:lang w:eastAsia="en-US" w:bidi="ar-MA"/>
        </w:rPr>
      </w:pPr>
      <w:r w:rsidRPr="006A0A8C">
        <w:rPr>
          <w:rFonts w:ascii="Traditional Arabic" w:eastAsiaTheme="minorHAnsi" w:hAnsi="Traditional Arabic" w:cs="Traditional Arabic"/>
          <w:bCs/>
          <w:sz w:val="36"/>
          <w:szCs w:val="36"/>
          <w:rtl/>
          <w:lang w:eastAsia="en-US" w:bidi="ar-MA"/>
        </w:rPr>
        <w:lastRenderedPageBreak/>
        <w:t xml:space="preserve">3.3 </w:t>
      </w:r>
      <w:r w:rsidR="00A30B7F" w:rsidRPr="006A0A8C">
        <w:rPr>
          <w:rFonts w:ascii="Traditional Arabic" w:eastAsiaTheme="minorHAnsi" w:hAnsi="Traditional Arabic" w:cs="Traditional Arabic"/>
          <w:bCs/>
          <w:sz w:val="36"/>
          <w:szCs w:val="36"/>
          <w:rtl/>
          <w:lang w:eastAsia="en-US" w:bidi="ar-MA"/>
        </w:rPr>
        <w:t>تدبير الممتلكات الجماعية</w:t>
      </w:r>
    </w:p>
    <w:p w14:paraId="4CED0924" w14:textId="77777777" w:rsidR="00222204" w:rsidRPr="006A0A8C" w:rsidRDefault="00222204"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3C849A8C" w14:textId="77777777" w:rsidR="00222204" w:rsidRPr="006A0A8C" w:rsidRDefault="00222204" w:rsidP="00173511">
      <w:pPr>
        <w:pStyle w:val="Paragraphedeliste"/>
        <w:numPr>
          <w:ilvl w:val="0"/>
          <w:numId w:val="18"/>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ضعف تحيين سجلات الممتلكات بالجماعات؛ </w:t>
      </w:r>
    </w:p>
    <w:p w14:paraId="4629B8FD" w14:textId="77777777" w:rsidR="00222204" w:rsidRDefault="00222204" w:rsidP="00173511">
      <w:pPr>
        <w:pStyle w:val="Paragraphedeliste"/>
        <w:numPr>
          <w:ilvl w:val="0"/>
          <w:numId w:val="18"/>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ضعف عدد الجماعات المتوفرة على قاعدة بيانات رقمية لتدبير الممتلكات. </w:t>
      </w:r>
    </w:p>
    <w:tbl>
      <w:tblPr>
        <w:tblStyle w:val="Grilledutableau"/>
        <w:bidiVisual/>
        <w:tblW w:w="0" w:type="auto"/>
        <w:tblInd w:w="1440" w:type="dxa"/>
        <w:tblLook w:val="04A0" w:firstRow="1" w:lastRow="0" w:firstColumn="1" w:lastColumn="0" w:noHBand="0" w:noVBand="1"/>
      </w:tblPr>
      <w:tblGrid>
        <w:gridCol w:w="7622"/>
      </w:tblGrid>
      <w:tr w:rsidR="00A1796C" w14:paraId="5A828389" w14:textId="77777777" w:rsidTr="00A1796C">
        <w:tc>
          <w:tcPr>
            <w:tcW w:w="9062" w:type="dxa"/>
          </w:tcPr>
          <w:p w14:paraId="49AA8A5E" w14:textId="77777777" w:rsidR="00A1796C" w:rsidRDefault="00E172CF" w:rsidP="00E172CF">
            <w:pPr>
              <w:pStyle w:val="Paragraphedeliste"/>
              <w:numPr>
                <w:ilvl w:val="0"/>
                <w:numId w:val="36"/>
              </w:numPr>
              <w:tabs>
                <w:tab w:val="right" w:pos="330"/>
              </w:tabs>
              <w:bidi/>
              <w:ind w:left="0" w:firstLine="0"/>
              <w:jc w:val="both"/>
              <w:rPr>
                <w:rFonts w:ascii="Traditional Arabic" w:hAnsi="Traditional Arabic" w:cs="Traditional Arabic"/>
                <w:b/>
                <w:i/>
                <w:iCs/>
                <w:color w:val="A6A6A6" w:themeColor="background1" w:themeShade="A6"/>
                <w:sz w:val="36"/>
                <w:szCs w:val="36"/>
                <w:rtl/>
                <w:lang w:bidi="ar-MA"/>
              </w:rPr>
            </w:pPr>
            <w:r w:rsidRPr="00E172CF">
              <w:rPr>
                <w:rFonts w:ascii="Traditional Arabic" w:hAnsi="Traditional Arabic" w:cs="Traditional Arabic" w:hint="cs"/>
                <w:b/>
                <w:i/>
                <w:iCs/>
                <w:color w:val="FFFFFF" w:themeColor="background1"/>
                <w:sz w:val="36"/>
                <w:szCs w:val="36"/>
                <w:highlight w:val="darkMagenta"/>
                <w:rtl/>
                <w:lang w:bidi="ar-MA"/>
              </w:rPr>
              <w:t xml:space="preserve">ضعف الاعتمادات المرصودة </w:t>
            </w:r>
            <w:proofErr w:type="spellStart"/>
            <w:r w:rsidRPr="00E172CF">
              <w:rPr>
                <w:rFonts w:ascii="Traditional Arabic" w:hAnsi="Traditional Arabic" w:cs="Traditional Arabic" w:hint="cs"/>
                <w:b/>
                <w:i/>
                <w:iCs/>
                <w:color w:val="FFFFFF" w:themeColor="background1"/>
                <w:sz w:val="36"/>
                <w:szCs w:val="36"/>
                <w:highlight w:val="darkMagenta"/>
                <w:rtl/>
                <w:lang w:bidi="ar-MA"/>
              </w:rPr>
              <w:t>لصوائر</w:t>
            </w:r>
            <w:proofErr w:type="spellEnd"/>
            <w:r w:rsidRPr="00E172CF">
              <w:rPr>
                <w:rFonts w:ascii="Traditional Arabic" w:hAnsi="Traditional Arabic" w:cs="Traditional Arabic" w:hint="cs"/>
                <w:b/>
                <w:i/>
                <w:iCs/>
                <w:color w:val="FFFFFF" w:themeColor="background1"/>
                <w:sz w:val="36"/>
                <w:szCs w:val="36"/>
                <w:highlight w:val="darkMagenta"/>
                <w:rtl/>
                <w:lang w:bidi="ar-MA"/>
              </w:rPr>
              <w:t xml:space="preserve"> التفويت و التحفيظ بالنسبة لممتلكات الجماعة</w:t>
            </w:r>
          </w:p>
          <w:p w14:paraId="2E8B046D"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26359FFE"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7247974E"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3F8488D7" w14:textId="77777777" w:rsidR="00A1796C" w:rsidRDefault="00A1796C" w:rsidP="00A1796C">
            <w:pPr>
              <w:pStyle w:val="Paragraphedeliste"/>
              <w:tabs>
                <w:tab w:val="left" w:pos="6555"/>
              </w:tabs>
              <w:bidi/>
              <w:ind w:left="0"/>
              <w:jc w:val="both"/>
              <w:rPr>
                <w:rFonts w:ascii="Traditional Arabic" w:hAnsi="Traditional Arabic" w:cs="Traditional Arabic"/>
                <w:b/>
                <w:sz w:val="36"/>
                <w:szCs w:val="36"/>
                <w:rtl/>
              </w:rPr>
            </w:pPr>
          </w:p>
        </w:tc>
      </w:tr>
    </w:tbl>
    <w:p w14:paraId="5BFCFA08" w14:textId="77777777" w:rsidR="00222204" w:rsidRPr="006A0A8C" w:rsidRDefault="00222204"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التوصيات:</w:t>
      </w:r>
    </w:p>
    <w:p w14:paraId="1310E7E4" w14:textId="77777777" w:rsidR="00222204" w:rsidRPr="006A0A8C" w:rsidRDefault="00A30B7F" w:rsidP="00173511">
      <w:pPr>
        <w:pStyle w:val="Paragraphedeliste"/>
        <w:numPr>
          <w:ilvl w:val="0"/>
          <w:numId w:val="19"/>
        </w:numPr>
        <w:tabs>
          <w:tab w:val="left" w:pos="6555"/>
        </w:tabs>
        <w:bidi/>
        <w:ind w:left="1559"/>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العمل على دعم الجماعات من خلال دورات تكوينية في مجال تدبير الممتلكات الجماعية وتثمينها</w:t>
      </w:r>
      <w:r w:rsidR="00222204" w:rsidRPr="006A0A8C">
        <w:rPr>
          <w:rFonts w:ascii="Traditional Arabic" w:hAnsi="Traditional Arabic" w:cs="Traditional Arabic"/>
          <w:b/>
          <w:sz w:val="36"/>
          <w:szCs w:val="36"/>
          <w:rtl/>
        </w:rPr>
        <w:t>؛</w:t>
      </w:r>
    </w:p>
    <w:p w14:paraId="0A9CC749" w14:textId="77777777" w:rsidR="00A30B7F" w:rsidRDefault="00A30B7F" w:rsidP="00173511">
      <w:pPr>
        <w:pStyle w:val="Paragraphedeliste"/>
        <w:numPr>
          <w:ilvl w:val="0"/>
          <w:numId w:val="19"/>
        </w:numPr>
        <w:tabs>
          <w:tab w:val="left" w:pos="6555"/>
        </w:tabs>
        <w:bidi/>
        <w:ind w:left="1559"/>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العمل على التحيين المستمر للممتلكات الجماعية، واعتماد الأنظمة المعلوماتية في التدبير</w:t>
      </w:r>
      <w:r w:rsidR="00222204" w:rsidRPr="006A0A8C">
        <w:rPr>
          <w:rFonts w:ascii="Traditional Arabic" w:hAnsi="Traditional Arabic" w:cs="Traditional Arabic"/>
          <w:b/>
          <w:sz w:val="36"/>
          <w:szCs w:val="36"/>
          <w:rtl/>
        </w:rPr>
        <w:t>.</w:t>
      </w:r>
    </w:p>
    <w:tbl>
      <w:tblPr>
        <w:tblStyle w:val="Grilledutableau"/>
        <w:bidiVisual/>
        <w:tblW w:w="0" w:type="auto"/>
        <w:tblInd w:w="1559" w:type="dxa"/>
        <w:tblLook w:val="04A0" w:firstRow="1" w:lastRow="0" w:firstColumn="1" w:lastColumn="0" w:noHBand="0" w:noVBand="1"/>
      </w:tblPr>
      <w:tblGrid>
        <w:gridCol w:w="7503"/>
      </w:tblGrid>
      <w:tr w:rsidR="00A1796C" w:rsidRPr="00E172CF" w14:paraId="396CE0F6" w14:textId="77777777" w:rsidTr="00A1796C">
        <w:tc>
          <w:tcPr>
            <w:tcW w:w="9062" w:type="dxa"/>
          </w:tcPr>
          <w:p w14:paraId="3B95EA80" w14:textId="77777777" w:rsidR="00A1796C" w:rsidRPr="00E172CF" w:rsidRDefault="00E172CF" w:rsidP="00E172CF">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E172CF">
              <w:rPr>
                <w:rFonts w:ascii="Traditional Arabic" w:hAnsi="Traditional Arabic" w:cs="Traditional Arabic" w:hint="cs"/>
                <w:b/>
                <w:i/>
                <w:iCs/>
                <w:color w:val="FFFFFF" w:themeColor="background1"/>
                <w:sz w:val="36"/>
                <w:szCs w:val="36"/>
                <w:highlight w:val="darkMagenta"/>
                <w:rtl/>
                <w:lang w:bidi="ar-MA"/>
              </w:rPr>
              <w:t xml:space="preserve">خلق و تعزيز فصول خاصة </w:t>
            </w:r>
            <w:proofErr w:type="spellStart"/>
            <w:r w:rsidRPr="00E172CF">
              <w:rPr>
                <w:rFonts w:ascii="Traditional Arabic" w:hAnsi="Traditional Arabic" w:cs="Traditional Arabic" w:hint="cs"/>
                <w:b/>
                <w:i/>
                <w:iCs/>
                <w:color w:val="FFFFFF" w:themeColor="background1"/>
                <w:sz w:val="36"/>
                <w:szCs w:val="36"/>
                <w:highlight w:val="darkMagenta"/>
                <w:rtl/>
                <w:lang w:bidi="ar-MA"/>
              </w:rPr>
              <w:t>بصوائر</w:t>
            </w:r>
            <w:proofErr w:type="spellEnd"/>
            <w:r w:rsidRPr="00E172CF">
              <w:rPr>
                <w:rFonts w:ascii="Traditional Arabic" w:hAnsi="Traditional Arabic" w:cs="Traditional Arabic" w:hint="cs"/>
                <w:b/>
                <w:i/>
                <w:iCs/>
                <w:color w:val="FFFFFF" w:themeColor="background1"/>
                <w:sz w:val="36"/>
                <w:szCs w:val="36"/>
                <w:highlight w:val="darkMagenta"/>
                <w:rtl/>
                <w:lang w:bidi="ar-MA"/>
              </w:rPr>
              <w:t xml:space="preserve"> تحفيظ و تفويت الممتلكات الجماعية</w:t>
            </w:r>
          </w:p>
          <w:p w14:paraId="01520612" w14:textId="77777777" w:rsidR="00A1796C" w:rsidRPr="00E172CF" w:rsidRDefault="00A1796C" w:rsidP="00E172CF">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p w14:paraId="42BFA4A6" w14:textId="77777777" w:rsidR="00A1796C" w:rsidRPr="00E172CF" w:rsidRDefault="00A1796C" w:rsidP="00E172CF">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p w14:paraId="4D1C526A" w14:textId="77777777" w:rsidR="00A1796C" w:rsidRDefault="00A1796C" w:rsidP="00E172CF">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p w14:paraId="52929734" w14:textId="77777777" w:rsidR="00E172CF" w:rsidRDefault="00E172CF" w:rsidP="00E172CF">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p w14:paraId="5CBF98E7" w14:textId="77777777" w:rsidR="00E172CF" w:rsidRDefault="00E172CF" w:rsidP="00E172CF">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p w14:paraId="3D59CF27" w14:textId="77777777" w:rsidR="00E172CF" w:rsidRPr="00E172CF" w:rsidRDefault="00E172CF" w:rsidP="00E172CF">
            <w:pPr>
              <w:pStyle w:val="Paragraphedeliste"/>
              <w:tabs>
                <w:tab w:val="right" w:pos="330"/>
              </w:tabs>
              <w:bidi/>
              <w:ind w:left="0"/>
              <w:jc w:val="both"/>
              <w:rPr>
                <w:rFonts w:ascii="Traditional Arabic" w:hAnsi="Traditional Arabic" w:cs="Traditional Arabic"/>
                <w:b/>
                <w:i/>
                <w:iCs/>
                <w:color w:val="FFFFFF" w:themeColor="background1"/>
                <w:sz w:val="36"/>
                <w:szCs w:val="36"/>
                <w:highlight w:val="darkMagenta"/>
                <w:rtl/>
                <w:lang w:bidi="ar-MA"/>
              </w:rPr>
            </w:pPr>
          </w:p>
        </w:tc>
      </w:tr>
    </w:tbl>
    <w:p w14:paraId="20FF1662" w14:textId="77777777" w:rsidR="00A1796C" w:rsidRDefault="00A1796C" w:rsidP="00A1796C">
      <w:pPr>
        <w:pStyle w:val="Paragraphedeliste"/>
        <w:tabs>
          <w:tab w:val="left" w:pos="6555"/>
        </w:tabs>
        <w:bidi/>
        <w:ind w:left="1559"/>
        <w:jc w:val="both"/>
        <w:rPr>
          <w:rFonts w:ascii="Traditional Arabic" w:hAnsi="Traditional Arabic" w:cs="Traditional Arabic"/>
          <w:b/>
          <w:sz w:val="36"/>
          <w:szCs w:val="36"/>
          <w:rtl/>
        </w:rPr>
      </w:pPr>
    </w:p>
    <w:p w14:paraId="750A7F58" w14:textId="77777777" w:rsidR="00C97000" w:rsidRPr="006A0A8C" w:rsidRDefault="00C97000" w:rsidP="00C97000">
      <w:pPr>
        <w:pStyle w:val="Paragraphedeliste"/>
        <w:tabs>
          <w:tab w:val="left" w:pos="6555"/>
        </w:tabs>
        <w:bidi/>
        <w:ind w:left="1559"/>
        <w:jc w:val="both"/>
        <w:rPr>
          <w:rFonts w:ascii="Traditional Arabic" w:hAnsi="Traditional Arabic" w:cs="Traditional Arabic"/>
          <w:b/>
          <w:sz w:val="36"/>
          <w:szCs w:val="36"/>
          <w:rtl/>
        </w:rPr>
      </w:pPr>
    </w:p>
    <w:p w14:paraId="2EC459B1" w14:textId="77777777" w:rsidR="00A30B7F" w:rsidRPr="006A0A8C" w:rsidRDefault="00F120A8" w:rsidP="00786402">
      <w:pPr>
        <w:tabs>
          <w:tab w:val="left" w:pos="6555"/>
        </w:tabs>
        <w:bidi/>
        <w:ind w:left="360"/>
        <w:jc w:val="both"/>
        <w:rPr>
          <w:rFonts w:ascii="Traditional Arabic" w:eastAsiaTheme="minorHAnsi" w:hAnsi="Traditional Arabic" w:cs="Traditional Arabic"/>
          <w:bCs/>
          <w:sz w:val="36"/>
          <w:szCs w:val="36"/>
          <w:rtl/>
          <w:lang w:eastAsia="en-US" w:bidi="ar-MA"/>
        </w:rPr>
      </w:pPr>
      <w:r w:rsidRPr="006A0A8C">
        <w:rPr>
          <w:rFonts w:ascii="Traditional Arabic" w:eastAsiaTheme="minorHAnsi" w:hAnsi="Traditional Arabic" w:cs="Traditional Arabic"/>
          <w:bCs/>
          <w:sz w:val="36"/>
          <w:szCs w:val="36"/>
          <w:rtl/>
          <w:lang w:eastAsia="en-US" w:bidi="ar-MA"/>
        </w:rPr>
        <w:t xml:space="preserve">4.3 </w:t>
      </w:r>
      <w:r w:rsidR="00A1796C">
        <w:rPr>
          <w:rFonts w:ascii="Traditional Arabic" w:eastAsiaTheme="minorHAnsi" w:hAnsi="Traditional Arabic" w:cs="Traditional Arabic" w:hint="cs"/>
          <w:bCs/>
          <w:sz w:val="36"/>
          <w:szCs w:val="36"/>
          <w:rtl/>
          <w:lang w:eastAsia="en-US" w:bidi="ar-MA"/>
        </w:rPr>
        <w:t>تدبير المعطيات و</w:t>
      </w:r>
      <w:r w:rsidRPr="006A0A8C">
        <w:rPr>
          <w:rFonts w:ascii="Traditional Arabic" w:eastAsiaTheme="minorHAnsi" w:hAnsi="Traditional Arabic" w:cs="Traditional Arabic"/>
          <w:bCs/>
          <w:sz w:val="36"/>
          <w:szCs w:val="36"/>
          <w:rtl/>
          <w:lang w:eastAsia="en-US" w:bidi="ar-MA"/>
        </w:rPr>
        <w:t>تنظيم</w:t>
      </w:r>
      <w:r w:rsidR="00A30B7F" w:rsidRPr="006A0A8C">
        <w:rPr>
          <w:rFonts w:ascii="Traditional Arabic" w:eastAsiaTheme="minorHAnsi" w:hAnsi="Traditional Arabic" w:cs="Traditional Arabic"/>
          <w:bCs/>
          <w:sz w:val="36"/>
          <w:szCs w:val="36"/>
          <w:rtl/>
          <w:lang w:eastAsia="en-US" w:bidi="ar-MA"/>
        </w:rPr>
        <w:t xml:space="preserve"> الأرشيف</w:t>
      </w:r>
    </w:p>
    <w:p w14:paraId="3DB1A58E" w14:textId="77777777" w:rsidR="00222204" w:rsidRPr="006A0A8C" w:rsidRDefault="00222204"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632912A6" w14:textId="77777777" w:rsidR="00222204" w:rsidRPr="006A0A8C" w:rsidRDefault="00222204" w:rsidP="00173511">
      <w:pPr>
        <w:pStyle w:val="Paragraphedeliste"/>
        <w:numPr>
          <w:ilvl w:val="0"/>
          <w:numId w:val="20"/>
        </w:numPr>
        <w:tabs>
          <w:tab w:val="left" w:pos="6555"/>
        </w:tabs>
        <w:bidi/>
        <w:ind w:left="1559"/>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غياب مصلحة خاصة بتنظيم الأرشيف المركزي؛ </w:t>
      </w:r>
    </w:p>
    <w:p w14:paraId="39BD50E2" w14:textId="77777777" w:rsidR="00222204" w:rsidRPr="006A0A8C" w:rsidRDefault="00222204" w:rsidP="00173511">
      <w:pPr>
        <w:pStyle w:val="Paragraphedeliste"/>
        <w:numPr>
          <w:ilvl w:val="0"/>
          <w:numId w:val="20"/>
        </w:numPr>
        <w:tabs>
          <w:tab w:val="left" w:pos="6555"/>
        </w:tabs>
        <w:bidi/>
        <w:ind w:left="1559"/>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صف قنوات تقاسم المعلومات (المواقع والصحافة)؛ </w:t>
      </w:r>
    </w:p>
    <w:p w14:paraId="2ED4BB21" w14:textId="77777777" w:rsidR="00222204" w:rsidRDefault="00222204" w:rsidP="00173511">
      <w:pPr>
        <w:pStyle w:val="Paragraphedeliste"/>
        <w:numPr>
          <w:ilvl w:val="0"/>
          <w:numId w:val="20"/>
        </w:numPr>
        <w:tabs>
          <w:tab w:val="left" w:pos="6555"/>
        </w:tabs>
        <w:bidi/>
        <w:ind w:left="1559"/>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صف التواصل مع العموم حول برامج ومشاريع الجماعة.</w:t>
      </w:r>
    </w:p>
    <w:tbl>
      <w:tblPr>
        <w:tblStyle w:val="Grilledutableau"/>
        <w:bidiVisual/>
        <w:tblW w:w="0" w:type="auto"/>
        <w:tblInd w:w="1559" w:type="dxa"/>
        <w:tblLook w:val="04A0" w:firstRow="1" w:lastRow="0" w:firstColumn="1" w:lastColumn="0" w:noHBand="0" w:noVBand="1"/>
      </w:tblPr>
      <w:tblGrid>
        <w:gridCol w:w="7503"/>
      </w:tblGrid>
      <w:tr w:rsidR="00A1796C" w14:paraId="4C6BC187" w14:textId="77777777" w:rsidTr="00A1796C">
        <w:tc>
          <w:tcPr>
            <w:tcW w:w="9062" w:type="dxa"/>
          </w:tcPr>
          <w:p w14:paraId="321BB057"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r>
              <w:rPr>
                <w:rFonts w:ascii="Traditional Arabic" w:hAnsi="Traditional Arabic" w:cs="Traditional Arabic" w:hint="cs"/>
                <w:b/>
                <w:i/>
                <w:iCs/>
                <w:color w:val="A6A6A6" w:themeColor="background1" w:themeShade="A6"/>
                <w:sz w:val="36"/>
                <w:szCs w:val="36"/>
                <w:rtl/>
                <w:lang w:bidi="ar-MA"/>
              </w:rPr>
              <w:t>إ</w:t>
            </w:r>
            <w:r w:rsidRPr="001E3DED">
              <w:rPr>
                <w:rFonts w:ascii="Traditional Arabic" w:hAnsi="Traditional Arabic" w:cs="Traditional Arabic" w:hint="cs"/>
                <w:b/>
                <w:i/>
                <w:iCs/>
                <w:color w:val="A6A6A6" w:themeColor="background1" w:themeShade="A6"/>
                <w:sz w:val="36"/>
                <w:szCs w:val="36"/>
                <w:rtl/>
                <w:lang w:bidi="ar-MA"/>
              </w:rPr>
              <w:t>طار للإضافة</w:t>
            </w:r>
            <w:r>
              <w:rPr>
                <w:rFonts w:ascii="Traditional Arabic" w:hAnsi="Traditional Arabic" w:cs="Traditional Arabic" w:hint="cs"/>
                <w:b/>
                <w:i/>
                <w:iCs/>
                <w:color w:val="A6A6A6" w:themeColor="background1" w:themeShade="A6"/>
                <w:sz w:val="36"/>
                <w:szCs w:val="36"/>
                <w:rtl/>
                <w:lang w:bidi="ar-MA"/>
              </w:rPr>
              <w:t>:</w:t>
            </w:r>
          </w:p>
          <w:p w14:paraId="6B48BACA"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6032D8A2"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19ADA56E"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35B039FD"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44AD6E42" w14:textId="77777777" w:rsidR="00A1796C" w:rsidRDefault="00A1796C" w:rsidP="00A1796C">
            <w:pPr>
              <w:pStyle w:val="Paragraphedeliste"/>
              <w:tabs>
                <w:tab w:val="left" w:pos="6555"/>
              </w:tabs>
              <w:bidi/>
              <w:ind w:left="0"/>
              <w:jc w:val="both"/>
              <w:rPr>
                <w:rFonts w:ascii="Traditional Arabic" w:hAnsi="Traditional Arabic" w:cs="Traditional Arabic"/>
                <w:b/>
                <w:sz w:val="36"/>
                <w:szCs w:val="36"/>
                <w:rtl/>
              </w:rPr>
            </w:pPr>
          </w:p>
        </w:tc>
      </w:tr>
    </w:tbl>
    <w:p w14:paraId="5CEC32EE" w14:textId="77777777" w:rsidR="00222204" w:rsidRPr="006A0A8C" w:rsidRDefault="00222204" w:rsidP="00786402">
      <w:pPr>
        <w:bidi/>
        <w:ind w:left="36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التوصيات:</w:t>
      </w:r>
    </w:p>
    <w:p w14:paraId="6C6ABAF6" w14:textId="77777777" w:rsidR="00F120A8" w:rsidRPr="006A0A8C" w:rsidRDefault="00A30B7F" w:rsidP="00173511">
      <w:pPr>
        <w:pStyle w:val="Paragraphedeliste"/>
        <w:numPr>
          <w:ilvl w:val="0"/>
          <w:numId w:val="21"/>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العمل على إيلاء أهمية قصوى لتنظيم الأرشيف وتسهيل الولوج </w:t>
      </w:r>
      <w:r w:rsidR="00F120A8" w:rsidRPr="006A0A8C">
        <w:rPr>
          <w:rFonts w:ascii="Traditional Arabic" w:hAnsi="Traditional Arabic" w:cs="Traditional Arabic"/>
          <w:b/>
          <w:sz w:val="36"/>
          <w:szCs w:val="36"/>
          <w:rtl/>
        </w:rPr>
        <w:t>إ</w:t>
      </w:r>
      <w:r w:rsidRPr="006A0A8C">
        <w:rPr>
          <w:rFonts w:ascii="Traditional Arabic" w:hAnsi="Traditional Arabic" w:cs="Traditional Arabic"/>
          <w:b/>
          <w:sz w:val="36"/>
          <w:szCs w:val="36"/>
          <w:rtl/>
        </w:rPr>
        <w:t>ليه</w:t>
      </w:r>
      <w:r w:rsidR="00F120A8" w:rsidRPr="006A0A8C">
        <w:rPr>
          <w:rFonts w:ascii="Traditional Arabic" w:hAnsi="Traditional Arabic" w:cs="Traditional Arabic"/>
          <w:b/>
          <w:sz w:val="36"/>
          <w:szCs w:val="36"/>
          <w:rtl/>
        </w:rPr>
        <w:t>؛</w:t>
      </w:r>
    </w:p>
    <w:p w14:paraId="55935BCA" w14:textId="77777777" w:rsidR="00F120A8" w:rsidRPr="006A0A8C" w:rsidRDefault="00A30B7F" w:rsidP="00173511">
      <w:pPr>
        <w:pStyle w:val="Paragraphedeliste"/>
        <w:numPr>
          <w:ilvl w:val="0"/>
          <w:numId w:val="21"/>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العمل على تفعيل مصالح الأرشيف المركزي بالجماعات</w:t>
      </w:r>
      <w:r w:rsidR="00F120A8" w:rsidRPr="006A0A8C">
        <w:rPr>
          <w:rFonts w:ascii="Traditional Arabic" w:hAnsi="Traditional Arabic" w:cs="Traditional Arabic"/>
          <w:b/>
          <w:sz w:val="36"/>
          <w:szCs w:val="36"/>
          <w:rtl/>
        </w:rPr>
        <w:t>؛</w:t>
      </w:r>
    </w:p>
    <w:p w14:paraId="113527EE" w14:textId="77777777" w:rsidR="00A30B7F" w:rsidRDefault="00A30B7F" w:rsidP="00173511">
      <w:pPr>
        <w:pStyle w:val="Paragraphedeliste"/>
        <w:numPr>
          <w:ilvl w:val="0"/>
          <w:numId w:val="21"/>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lastRenderedPageBreak/>
        <w:t>العمل على الاستثمار في التواصل مع المواطنين (نشر المعطيات في الصفحات الرسمية للجماعات، المواقع الالكترونية)</w:t>
      </w:r>
      <w:r w:rsidR="00F120A8" w:rsidRPr="006A0A8C">
        <w:rPr>
          <w:rFonts w:ascii="Traditional Arabic" w:hAnsi="Traditional Arabic" w:cs="Traditional Arabic"/>
          <w:b/>
          <w:sz w:val="36"/>
          <w:szCs w:val="36"/>
          <w:rtl/>
        </w:rPr>
        <w:t>.</w:t>
      </w:r>
    </w:p>
    <w:tbl>
      <w:tblPr>
        <w:tblStyle w:val="Grilledutableau"/>
        <w:bidiVisual/>
        <w:tblW w:w="0" w:type="auto"/>
        <w:tblInd w:w="1440" w:type="dxa"/>
        <w:tblLook w:val="04A0" w:firstRow="1" w:lastRow="0" w:firstColumn="1" w:lastColumn="0" w:noHBand="0" w:noVBand="1"/>
      </w:tblPr>
      <w:tblGrid>
        <w:gridCol w:w="7622"/>
      </w:tblGrid>
      <w:tr w:rsidR="00A1796C" w14:paraId="48EBD19E" w14:textId="77777777" w:rsidTr="00A1796C">
        <w:tc>
          <w:tcPr>
            <w:tcW w:w="9062" w:type="dxa"/>
          </w:tcPr>
          <w:p w14:paraId="3F499D3E"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r>
              <w:rPr>
                <w:rFonts w:ascii="Traditional Arabic" w:hAnsi="Traditional Arabic" w:cs="Traditional Arabic" w:hint="cs"/>
                <w:b/>
                <w:i/>
                <w:iCs/>
                <w:color w:val="A6A6A6" w:themeColor="background1" w:themeShade="A6"/>
                <w:sz w:val="36"/>
                <w:szCs w:val="36"/>
                <w:rtl/>
                <w:lang w:bidi="ar-MA"/>
              </w:rPr>
              <w:t>إ</w:t>
            </w:r>
            <w:r w:rsidRPr="001E3DED">
              <w:rPr>
                <w:rFonts w:ascii="Traditional Arabic" w:hAnsi="Traditional Arabic" w:cs="Traditional Arabic" w:hint="cs"/>
                <w:b/>
                <w:i/>
                <w:iCs/>
                <w:color w:val="A6A6A6" w:themeColor="background1" w:themeShade="A6"/>
                <w:sz w:val="36"/>
                <w:szCs w:val="36"/>
                <w:rtl/>
                <w:lang w:bidi="ar-MA"/>
              </w:rPr>
              <w:t>طار للإضافة</w:t>
            </w:r>
            <w:r>
              <w:rPr>
                <w:rFonts w:ascii="Traditional Arabic" w:hAnsi="Traditional Arabic" w:cs="Traditional Arabic" w:hint="cs"/>
                <w:b/>
                <w:i/>
                <w:iCs/>
                <w:color w:val="A6A6A6" w:themeColor="background1" w:themeShade="A6"/>
                <w:sz w:val="36"/>
                <w:szCs w:val="36"/>
                <w:rtl/>
                <w:lang w:bidi="ar-MA"/>
              </w:rPr>
              <w:t>:</w:t>
            </w:r>
          </w:p>
          <w:p w14:paraId="06222DD1"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684459AE"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21314F3D"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7BB9A7A1" w14:textId="77777777" w:rsidR="00A1796C" w:rsidRDefault="00A1796C" w:rsidP="00A1796C">
            <w:pPr>
              <w:pStyle w:val="Paragraphedeliste"/>
              <w:tabs>
                <w:tab w:val="left" w:pos="6555"/>
              </w:tabs>
              <w:bidi/>
              <w:ind w:left="0"/>
              <w:jc w:val="both"/>
              <w:rPr>
                <w:rFonts w:ascii="Traditional Arabic" w:hAnsi="Traditional Arabic" w:cs="Traditional Arabic"/>
                <w:b/>
                <w:i/>
                <w:iCs/>
                <w:color w:val="A6A6A6" w:themeColor="background1" w:themeShade="A6"/>
                <w:sz w:val="36"/>
                <w:szCs w:val="36"/>
                <w:rtl/>
                <w:lang w:bidi="ar-MA"/>
              </w:rPr>
            </w:pPr>
          </w:p>
          <w:p w14:paraId="1C60CED7" w14:textId="77777777" w:rsidR="00A1796C" w:rsidRDefault="00A1796C" w:rsidP="00A1796C">
            <w:pPr>
              <w:pStyle w:val="Paragraphedeliste"/>
              <w:tabs>
                <w:tab w:val="left" w:pos="6555"/>
              </w:tabs>
              <w:bidi/>
              <w:ind w:left="0"/>
              <w:jc w:val="both"/>
              <w:rPr>
                <w:rFonts w:ascii="Traditional Arabic" w:hAnsi="Traditional Arabic" w:cs="Traditional Arabic"/>
                <w:b/>
                <w:sz w:val="36"/>
                <w:szCs w:val="36"/>
                <w:rtl/>
              </w:rPr>
            </w:pPr>
          </w:p>
        </w:tc>
      </w:tr>
    </w:tbl>
    <w:p w14:paraId="19D56721" w14:textId="77777777" w:rsidR="00A1796C" w:rsidRDefault="00A1796C" w:rsidP="00A1796C">
      <w:pPr>
        <w:bidi/>
        <w:ind w:left="850"/>
        <w:jc w:val="both"/>
        <w:rPr>
          <w:rFonts w:ascii="Traditional Arabic" w:hAnsi="Traditional Arabic" w:cs="Traditional Arabic"/>
          <w:bCs/>
          <w:sz w:val="40"/>
          <w:szCs w:val="40"/>
          <w:rtl/>
          <w:lang w:bidi="ar-MA"/>
        </w:rPr>
      </w:pPr>
    </w:p>
    <w:p w14:paraId="2AE21077" w14:textId="77777777" w:rsidR="00A1796C" w:rsidRDefault="00A1796C" w:rsidP="00A1796C">
      <w:pPr>
        <w:bidi/>
        <w:ind w:left="850"/>
        <w:jc w:val="both"/>
        <w:rPr>
          <w:rFonts w:ascii="Traditional Arabic" w:hAnsi="Traditional Arabic" w:cs="Traditional Arabic"/>
          <w:bCs/>
          <w:sz w:val="40"/>
          <w:szCs w:val="40"/>
          <w:rtl/>
          <w:lang w:bidi="ar-MA"/>
        </w:rPr>
      </w:pPr>
      <w:r>
        <w:rPr>
          <w:rFonts w:ascii="Traditional Arabic" w:hAnsi="Traditional Arabic" w:cs="Traditional Arabic" w:hint="cs"/>
          <w:bCs/>
          <w:sz w:val="40"/>
          <w:szCs w:val="40"/>
          <w:rtl/>
        </w:rPr>
        <w:t>5.3</w:t>
      </w:r>
      <w:proofErr w:type="spellStart"/>
      <w:r w:rsidRPr="00A1796C">
        <w:rPr>
          <w:rFonts w:ascii="Traditional Arabic" w:hAnsi="Traditional Arabic" w:cs="Traditional Arabic"/>
          <w:bCs/>
          <w:sz w:val="40"/>
          <w:szCs w:val="40"/>
          <w:rtl/>
          <w:lang w:bidi="ar-MA"/>
        </w:rPr>
        <w:t>الرقمنة</w:t>
      </w:r>
      <w:proofErr w:type="spellEnd"/>
      <w:r w:rsidRPr="00A1796C">
        <w:rPr>
          <w:rFonts w:ascii="Traditional Arabic" w:hAnsi="Traditional Arabic" w:cs="Traditional Arabic"/>
          <w:bCs/>
          <w:sz w:val="40"/>
          <w:szCs w:val="40"/>
          <w:rtl/>
          <w:lang w:bidi="ar-MA"/>
        </w:rPr>
        <w:t xml:space="preserve"> ومسايرة التطور في مجال الادارة الرقمية</w:t>
      </w:r>
    </w:p>
    <w:p w14:paraId="3D9E76E7" w14:textId="77777777" w:rsidR="00A1796C" w:rsidRPr="00A1796C" w:rsidRDefault="00A1796C" w:rsidP="00A1796C">
      <w:pPr>
        <w:bidi/>
        <w:ind w:left="850"/>
        <w:jc w:val="both"/>
        <w:rPr>
          <w:rFonts w:ascii="Traditional Arabic" w:eastAsiaTheme="minorHAnsi" w:hAnsi="Traditional Arabic" w:cs="Traditional Arabic"/>
          <w:bCs/>
          <w:sz w:val="36"/>
          <w:szCs w:val="36"/>
          <w:lang w:eastAsia="en-US"/>
        </w:rPr>
      </w:pPr>
      <w:r w:rsidRPr="00A1796C">
        <w:rPr>
          <w:rFonts w:ascii="Traditional Arabic" w:eastAsiaTheme="minorHAnsi" w:hAnsi="Traditional Arabic" w:cs="Traditional Arabic"/>
          <w:bCs/>
          <w:sz w:val="36"/>
          <w:szCs w:val="36"/>
          <w:rtl/>
          <w:lang w:eastAsia="en-US"/>
        </w:rPr>
        <w:t>التشخيص:</w:t>
      </w:r>
    </w:p>
    <w:p w14:paraId="03445550" w14:textId="77777777" w:rsidR="00A1796C" w:rsidRDefault="00A1796C" w:rsidP="00173511">
      <w:pPr>
        <w:pStyle w:val="Paragraphedeliste"/>
        <w:numPr>
          <w:ilvl w:val="0"/>
          <w:numId w:val="29"/>
        </w:numPr>
        <w:bidi/>
        <w:jc w:val="both"/>
        <w:rPr>
          <w:rFonts w:ascii="Traditional Arabic" w:hAnsi="Traditional Arabic" w:cs="Traditional Arabic"/>
          <w:b/>
          <w:sz w:val="36"/>
          <w:szCs w:val="36"/>
        </w:rPr>
      </w:pPr>
      <w:r w:rsidRPr="00A1796C">
        <w:rPr>
          <w:rFonts w:ascii="Traditional Arabic" w:hAnsi="Traditional Arabic" w:cs="Traditional Arabic"/>
          <w:b/>
          <w:sz w:val="36"/>
          <w:szCs w:val="36"/>
          <w:rtl/>
          <w:lang w:bidi="ar-MA"/>
        </w:rPr>
        <w:t xml:space="preserve">أبانت الأزمة الصحية الحالية المتعلقة بفيروس كورونا المستجد عن الأهمية القصوى لرقمنه جميع مناحي العمل الجماعي. </w:t>
      </w:r>
    </w:p>
    <w:tbl>
      <w:tblPr>
        <w:tblStyle w:val="Grilledutableau"/>
        <w:bidiVisual/>
        <w:tblW w:w="0" w:type="auto"/>
        <w:tblInd w:w="1440" w:type="dxa"/>
        <w:tblLook w:val="04A0" w:firstRow="1" w:lastRow="0" w:firstColumn="1" w:lastColumn="0" w:noHBand="0" w:noVBand="1"/>
      </w:tblPr>
      <w:tblGrid>
        <w:gridCol w:w="7622"/>
      </w:tblGrid>
      <w:tr w:rsidR="00A1796C" w14:paraId="58892CEF" w14:textId="77777777" w:rsidTr="00A1796C">
        <w:tc>
          <w:tcPr>
            <w:tcW w:w="9062" w:type="dxa"/>
          </w:tcPr>
          <w:p w14:paraId="6F8985EC" w14:textId="77777777" w:rsidR="00A1796C" w:rsidRPr="006A31BE" w:rsidRDefault="006A31BE" w:rsidP="006A31BE">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6A31BE">
              <w:rPr>
                <w:rFonts w:ascii="Traditional Arabic" w:hAnsi="Traditional Arabic" w:cs="Traditional Arabic" w:hint="cs"/>
                <w:b/>
                <w:i/>
                <w:iCs/>
                <w:color w:val="FFFFFF" w:themeColor="background1"/>
                <w:sz w:val="36"/>
                <w:szCs w:val="36"/>
                <w:highlight w:val="darkMagenta"/>
                <w:rtl/>
                <w:lang w:bidi="ar-MA"/>
              </w:rPr>
              <w:t>ضعف انخراط الجماعات في التحول الرقمي</w:t>
            </w:r>
          </w:p>
          <w:p w14:paraId="09E3A0DB" w14:textId="77777777" w:rsidR="00A1796C" w:rsidRDefault="00A1796C" w:rsidP="00A1796C">
            <w:pPr>
              <w:bidi/>
              <w:jc w:val="both"/>
              <w:rPr>
                <w:rFonts w:ascii="Traditional Arabic" w:hAnsi="Traditional Arabic" w:cs="Traditional Arabic"/>
                <w:b/>
                <w:sz w:val="36"/>
                <w:szCs w:val="36"/>
                <w:rtl/>
              </w:rPr>
            </w:pPr>
          </w:p>
          <w:p w14:paraId="7C9EAE2C" w14:textId="77777777" w:rsidR="00A1796C" w:rsidRDefault="00A1796C" w:rsidP="00A1796C">
            <w:pPr>
              <w:bidi/>
              <w:jc w:val="both"/>
              <w:rPr>
                <w:rFonts w:ascii="Traditional Arabic" w:hAnsi="Traditional Arabic" w:cs="Traditional Arabic"/>
                <w:b/>
                <w:sz w:val="36"/>
                <w:szCs w:val="36"/>
                <w:rtl/>
              </w:rPr>
            </w:pPr>
          </w:p>
          <w:p w14:paraId="6E8CCC29" w14:textId="77777777" w:rsidR="00A1796C" w:rsidRDefault="00A1796C" w:rsidP="00A1796C">
            <w:pPr>
              <w:bidi/>
              <w:jc w:val="both"/>
              <w:rPr>
                <w:rFonts w:ascii="Traditional Arabic" w:hAnsi="Traditional Arabic" w:cs="Traditional Arabic"/>
                <w:b/>
                <w:sz w:val="36"/>
                <w:szCs w:val="36"/>
                <w:rtl/>
              </w:rPr>
            </w:pPr>
          </w:p>
          <w:p w14:paraId="2A813C9A" w14:textId="77777777" w:rsidR="006A31BE" w:rsidRDefault="006A31BE" w:rsidP="006A31BE">
            <w:pPr>
              <w:bidi/>
              <w:jc w:val="both"/>
              <w:rPr>
                <w:rFonts w:ascii="Traditional Arabic" w:hAnsi="Traditional Arabic" w:cs="Traditional Arabic"/>
                <w:b/>
                <w:sz w:val="36"/>
                <w:szCs w:val="36"/>
                <w:rtl/>
              </w:rPr>
            </w:pPr>
          </w:p>
          <w:p w14:paraId="3AFEB597" w14:textId="77777777" w:rsidR="00A1796C" w:rsidRPr="00A1796C" w:rsidRDefault="00A1796C" w:rsidP="00A1796C">
            <w:pPr>
              <w:bidi/>
              <w:jc w:val="both"/>
              <w:rPr>
                <w:rFonts w:ascii="Traditional Arabic" w:hAnsi="Traditional Arabic" w:cs="Traditional Arabic"/>
                <w:b/>
                <w:sz w:val="36"/>
                <w:szCs w:val="36"/>
                <w:rtl/>
              </w:rPr>
            </w:pPr>
          </w:p>
        </w:tc>
      </w:tr>
    </w:tbl>
    <w:p w14:paraId="218DA6D1" w14:textId="77777777" w:rsidR="00A1796C" w:rsidRPr="00A1796C" w:rsidRDefault="00A1796C" w:rsidP="00A1796C">
      <w:pPr>
        <w:bidi/>
        <w:ind w:left="850"/>
        <w:jc w:val="both"/>
        <w:rPr>
          <w:rFonts w:ascii="Traditional Arabic" w:eastAsiaTheme="minorHAnsi" w:hAnsi="Traditional Arabic" w:cs="Traditional Arabic"/>
          <w:bCs/>
          <w:sz w:val="36"/>
          <w:szCs w:val="36"/>
          <w:lang w:eastAsia="en-US"/>
        </w:rPr>
      </w:pPr>
      <w:r w:rsidRPr="00A1796C">
        <w:rPr>
          <w:rFonts w:ascii="Traditional Arabic" w:eastAsiaTheme="minorHAnsi" w:hAnsi="Traditional Arabic" w:cs="Traditional Arabic"/>
          <w:bCs/>
          <w:sz w:val="36"/>
          <w:szCs w:val="36"/>
          <w:rtl/>
          <w:lang w:eastAsia="en-US"/>
        </w:rPr>
        <w:lastRenderedPageBreak/>
        <w:t xml:space="preserve">التوصيات: </w:t>
      </w:r>
    </w:p>
    <w:p w14:paraId="5245592C" w14:textId="77777777" w:rsidR="00A1796C" w:rsidRDefault="00A1796C" w:rsidP="00173511">
      <w:pPr>
        <w:pStyle w:val="Paragraphedeliste"/>
        <w:numPr>
          <w:ilvl w:val="0"/>
          <w:numId w:val="30"/>
        </w:numPr>
        <w:bidi/>
        <w:jc w:val="both"/>
        <w:rPr>
          <w:rFonts w:ascii="Traditional Arabic" w:hAnsi="Traditional Arabic" w:cs="Traditional Arabic"/>
          <w:b/>
          <w:sz w:val="36"/>
          <w:szCs w:val="36"/>
        </w:rPr>
      </w:pPr>
      <w:r w:rsidRPr="00A1796C">
        <w:rPr>
          <w:rFonts w:ascii="Traditional Arabic" w:hAnsi="Traditional Arabic" w:cs="Traditional Arabic"/>
          <w:b/>
          <w:sz w:val="36"/>
          <w:szCs w:val="36"/>
          <w:rtl/>
          <w:lang w:bidi="ar-MA"/>
        </w:rPr>
        <w:t>ادراج المشاركة الرقمية ضمن النصوص التنظيمية لا على مستوى اشتغال الهيئات التشاورية أو على مستوى تقديم العرائض؛</w:t>
      </w:r>
    </w:p>
    <w:p w14:paraId="497ABE22" w14:textId="77777777" w:rsidR="00A1796C" w:rsidRDefault="00A1796C" w:rsidP="00173511">
      <w:pPr>
        <w:pStyle w:val="Paragraphedeliste"/>
        <w:numPr>
          <w:ilvl w:val="0"/>
          <w:numId w:val="30"/>
        </w:numPr>
        <w:bidi/>
        <w:jc w:val="both"/>
        <w:rPr>
          <w:rFonts w:ascii="Traditional Arabic" w:hAnsi="Traditional Arabic" w:cs="Traditional Arabic"/>
          <w:b/>
          <w:sz w:val="36"/>
          <w:szCs w:val="36"/>
        </w:rPr>
      </w:pPr>
      <w:r w:rsidRPr="00A1796C">
        <w:rPr>
          <w:rFonts w:ascii="Traditional Arabic" w:hAnsi="Traditional Arabic" w:cs="Traditional Arabic"/>
          <w:b/>
          <w:sz w:val="36"/>
          <w:szCs w:val="36"/>
          <w:rtl/>
          <w:lang w:bidi="ar-MA"/>
        </w:rPr>
        <w:t xml:space="preserve">تكوين الموارد البشرية داخل إدارة الجماعة على استعمال الأدوات الرقمية في جميع مناحي العمل الجماعي.  </w:t>
      </w:r>
    </w:p>
    <w:tbl>
      <w:tblPr>
        <w:tblStyle w:val="Grilledutableau"/>
        <w:bidiVisual/>
        <w:tblW w:w="0" w:type="auto"/>
        <w:tblInd w:w="1440" w:type="dxa"/>
        <w:tblLook w:val="04A0" w:firstRow="1" w:lastRow="0" w:firstColumn="1" w:lastColumn="0" w:noHBand="0" w:noVBand="1"/>
      </w:tblPr>
      <w:tblGrid>
        <w:gridCol w:w="7622"/>
      </w:tblGrid>
      <w:tr w:rsidR="00A1796C" w14:paraId="6409A8AC" w14:textId="77777777" w:rsidTr="00A1796C">
        <w:tc>
          <w:tcPr>
            <w:tcW w:w="9062" w:type="dxa"/>
          </w:tcPr>
          <w:p w14:paraId="04DCED54" w14:textId="77777777" w:rsidR="00A1796C" w:rsidRPr="006A31BE" w:rsidRDefault="006A31BE" w:rsidP="006A31BE">
            <w:pPr>
              <w:pStyle w:val="Paragraphedeliste"/>
              <w:numPr>
                <w:ilvl w:val="0"/>
                <w:numId w:val="36"/>
              </w:numPr>
              <w:tabs>
                <w:tab w:val="right" w:pos="330"/>
              </w:tabs>
              <w:bidi/>
              <w:ind w:left="0" w:firstLine="0"/>
              <w:jc w:val="both"/>
              <w:rPr>
                <w:rFonts w:ascii="Traditional Arabic" w:hAnsi="Traditional Arabic" w:cs="Traditional Arabic"/>
                <w:b/>
                <w:i/>
                <w:iCs/>
                <w:color w:val="FFFFFF" w:themeColor="background1"/>
                <w:sz w:val="36"/>
                <w:szCs w:val="36"/>
                <w:highlight w:val="darkMagenta"/>
                <w:rtl/>
                <w:lang w:bidi="ar-MA"/>
              </w:rPr>
            </w:pPr>
            <w:r w:rsidRPr="006A31BE">
              <w:rPr>
                <w:rFonts w:ascii="Traditional Arabic" w:hAnsi="Traditional Arabic" w:cs="Traditional Arabic" w:hint="cs"/>
                <w:b/>
                <w:i/>
                <w:iCs/>
                <w:color w:val="FFFFFF" w:themeColor="background1"/>
                <w:sz w:val="36"/>
                <w:szCs w:val="36"/>
                <w:highlight w:val="darkMagenta"/>
                <w:rtl/>
                <w:lang w:bidi="ar-MA"/>
              </w:rPr>
              <w:t>مواكبة الجماعات في تفعيل الإدارة الإلكترونية</w:t>
            </w:r>
          </w:p>
          <w:p w14:paraId="2A89743A" w14:textId="77777777" w:rsidR="00A1796C" w:rsidRDefault="00A1796C" w:rsidP="00A1796C">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763C9E33" w14:textId="77777777" w:rsidR="00A1796C" w:rsidRDefault="00A1796C" w:rsidP="00A1796C">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0E8DEF29" w14:textId="77777777" w:rsidR="00A1796C" w:rsidRDefault="00A1796C" w:rsidP="00A1796C">
            <w:pPr>
              <w:bidi/>
              <w:jc w:val="both"/>
              <w:rPr>
                <w:rFonts w:ascii="Traditional Arabic" w:hAnsi="Traditional Arabic" w:cs="Traditional Arabic"/>
                <w:b/>
                <w:sz w:val="36"/>
                <w:szCs w:val="36"/>
                <w:rtl/>
              </w:rPr>
            </w:pPr>
          </w:p>
          <w:p w14:paraId="761CA945" w14:textId="77777777" w:rsidR="006A31BE" w:rsidRDefault="006A31BE" w:rsidP="006A31BE">
            <w:pPr>
              <w:bidi/>
              <w:jc w:val="both"/>
              <w:rPr>
                <w:rFonts w:ascii="Traditional Arabic" w:hAnsi="Traditional Arabic" w:cs="Traditional Arabic"/>
                <w:b/>
                <w:sz w:val="36"/>
                <w:szCs w:val="36"/>
                <w:rtl/>
              </w:rPr>
            </w:pPr>
          </w:p>
          <w:p w14:paraId="4496B0CE" w14:textId="77777777" w:rsidR="006A31BE" w:rsidRPr="00A1796C" w:rsidRDefault="006A31BE" w:rsidP="006A31BE">
            <w:pPr>
              <w:bidi/>
              <w:jc w:val="both"/>
              <w:rPr>
                <w:rFonts w:ascii="Traditional Arabic" w:hAnsi="Traditional Arabic" w:cs="Traditional Arabic"/>
                <w:b/>
                <w:sz w:val="36"/>
                <w:szCs w:val="36"/>
                <w:rtl/>
              </w:rPr>
            </w:pPr>
          </w:p>
        </w:tc>
      </w:tr>
    </w:tbl>
    <w:p w14:paraId="6198C685" w14:textId="77777777" w:rsidR="00A1796C" w:rsidRDefault="00A1796C" w:rsidP="00A1796C">
      <w:pPr>
        <w:bidi/>
        <w:ind w:left="850"/>
        <w:jc w:val="both"/>
        <w:rPr>
          <w:rFonts w:ascii="Traditional Arabic" w:hAnsi="Traditional Arabic" w:cs="Traditional Arabic"/>
          <w:bCs/>
          <w:sz w:val="40"/>
          <w:szCs w:val="40"/>
          <w:rtl/>
          <w:lang w:bidi="ar-MA"/>
        </w:rPr>
      </w:pPr>
    </w:p>
    <w:p w14:paraId="3D04B5B5" w14:textId="77777777" w:rsidR="003120BB" w:rsidRDefault="003120BB" w:rsidP="003120BB">
      <w:pPr>
        <w:bidi/>
        <w:ind w:left="850"/>
        <w:jc w:val="both"/>
        <w:rPr>
          <w:rFonts w:ascii="Traditional Arabic" w:hAnsi="Traditional Arabic" w:cs="Traditional Arabic"/>
          <w:bCs/>
          <w:sz w:val="40"/>
          <w:szCs w:val="40"/>
          <w:rtl/>
          <w:lang w:bidi="ar-MA"/>
        </w:rPr>
      </w:pPr>
      <w:r>
        <w:rPr>
          <w:rFonts w:ascii="Traditional Arabic" w:hAnsi="Traditional Arabic" w:cs="Traditional Arabic" w:hint="cs"/>
          <w:bCs/>
          <w:sz w:val="40"/>
          <w:szCs w:val="40"/>
          <w:rtl/>
        </w:rPr>
        <w:t>6.3</w:t>
      </w:r>
      <w:r w:rsidRPr="003120BB">
        <w:rPr>
          <w:rFonts w:ascii="Traditional Arabic" w:hAnsi="Traditional Arabic" w:cs="Traditional Arabic"/>
          <w:bCs/>
          <w:sz w:val="40"/>
          <w:szCs w:val="40"/>
          <w:rtl/>
          <w:lang w:bidi="ar-MA"/>
        </w:rPr>
        <w:t>مأسسة ثقافة التقييم</w:t>
      </w:r>
    </w:p>
    <w:p w14:paraId="78BBAEFA" w14:textId="77777777" w:rsidR="00A1796C" w:rsidRPr="00A1796C" w:rsidRDefault="00A1796C" w:rsidP="00A1796C">
      <w:pPr>
        <w:bidi/>
        <w:ind w:left="850"/>
        <w:jc w:val="both"/>
        <w:rPr>
          <w:rFonts w:ascii="Traditional Arabic" w:hAnsi="Traditional Arabic" w:cs="Traditional Arabic"/>
          <w:b/>
          <w:bCs/>
          <w:sz w:val="40"/>
          <w:szCs w:val="40"/>
        </w:rPr>
      </w:pPr>
      <w:r w:rsidRPr="00A1796C">
        <w:rPr>
          <w:rFonts w:ascii="Traditional Arabic" w:hAnsi="Traditional Arabic" w:cs="Traditional Arabic"/>
          <w:b/>
          <w:bCs/>
          <w:sz w:val="40"/>
          <w:szCs w:val="40"/>
          <w:rtl/>
          <w:lang w:bidi="ar-MA"/>
        </w:rPr>
        <w:t>التشخيص:</w:t>
      </w:r>
    </w:p>
    <w:p w14:paraId="53349EEF" w14:textId="77777777" w:rsidR="003120BB" w:rsidRDefault="00A1796C" w:rsidP="00173511">
      <w:pPr>
        <w:pStyle w:val="Paragraphedeliste"/>
        <w:numPr>
          <w:ilvl w:val="0"/>
          <w:numId w:val="29"/>
        </w:numPr>
        <w:bidi/>
        <w:jc w:val="both"/>
        <w:rPr>
          <w:rFonts w:ascii="Traditional Arabic" w:hAnsi="Traditional Arabic" w:cs="Traditional Arabic"/>
          <w:sz w:val="40"/>
          <w:szCs w:val="40"/>
        </w:rPr>
      </w:pPr>
      <w:r w:rsidRPr="003120BB">
        <w:rPr>
          <w:rFonts w:ascii="Traditional Arabic" w:hAnsi="Traditional Arabic" w:cs="Traditional Arabic"/>
          <w:sz w:val="40"/>
          <w:szCs w:val="40"/>
          <w:rtl/>
          <w:lang w:bidi="ar-MA"/>
        </w:rPr>
        <w:t>ضعف /غياب الممارسات المتعلقة بتقييم (المشاريع، اتفاقيات الشراكة، برنامج عمل الجماعة</w:t>
      </w:r>
      <w:r w:rsidR="003120BB">
        <w:rPr>
          <w:rFonts w:ascii="Traditional Arabic" w:hAnsi="Traditional Arabic" w:cs="Traditional Arabic" w:hint="cs"/>
          <w:sz w:val="40"/>
          <w:szCs w:val="40"/>
          <w:rtl/>
          <w:lang w:bidi="ar-MA"/>
        </w:rPr>
        <w:t>؛</w:t>
      </w:r>
    </w:p>
    <w:p w14:paraId="24C2293E" w14:textId="77777777" w:rsidR="00A1796C" w:rsidRDefault="00A1796C" w:rsidP="00173511">
      <w:pPr>
        <w:pStyle w:val="Paragraphedeliste"/>
        <w:numPr>
          <w:ilvl w:val="0"/>
          <w:numId w:val="29"/>
        </w:numPr>
        <w:bidi/>
        <w:jc w:val="both"/>
        <w:rPr>
          <w:rFonts w:ascii="Traditional Arabic" w:hAnsi="Traditional Arabic" w:cs="Traditional Arabic"/>
          <w:sz w:val="40"/>
          <w:szCs w:val="40"/>
        </w:rPr>
      </w:pPr>
      <w:r w:rsidRPr="003120BB">
        <w:rPr>
          <w:rFonts w:ascii="Traditional Arabic" w:hAnsi="Traditional Arabic" w:cs="Traditional Arabic"/>
          <w:sz w:val="40"/>
          <w:szCs w:val="40"/>
          <w:rtl/>
          <w:lang w:bidi="ar-MA"/>
        </w:rPr>
        <w:lastRenderedPageBreak/>
        <w:t>الغياب الشبه التام للتقييمات السنوية لإنجاز برنامج عمل الجماعة</w:t>
      </w:r>
      <w:r w:rsidR="003120BB">
        <w:rPr>
          <w:rFonts w:ascii="Traditional Arabic" w:hAnsi="Traditional Arabic" w:cs="Traditional Arabic" w:hint="cs"/>
          <w:sz w:val="40"/>
          <w:szCs w:val="40"/>
          <w:rtl/>
          <w:lang w:bidi="ar-MA"/>
        </w:rPr>
        <w:t>.</w:t>
      </w:r>
    </w:p>
    <w:tbl>
      <w:tblPr>
        <w:tblStyle w:val="Grilledutableau"/>
        <w:bidiVisual/>
        <w:tblW w:w="0" w:type="auto"/>
        <w:tblInd w:w="1440" w:type="dxa"/>
        <w:tblLook w:val="04A0" w:firstRow="1" w:lastRow="0" w:firstColumn="1" w:lastColumn="0" w:noHBand="0" w:noVBand="1"/>
      </w:tblPr>
      <w:tblGrid>
        <w:gridCol w:w="7622"/>
      </w:tblGrid>
      <w:tr w:rsidR="003120BB" w14:paraId="29D3F3B4" w14:textId="77777777" w:rsidTr="003120BB">
        <w:tc>
          <w:tcPr>
            <w:tcW w:w="9062" w:type="dxa"/>
          </w:tcPr>
          <w:p w14:paraId="47B4F103"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r w:rsidRPr="003120BB">
              <w:rPr>
                <w:rFonts w:ascii="Traditional Arabic" w:hAnsi="Traditional Arabic" w:cs="Traditional Arabic" w:hint="cs"/>
                <w:b/>
                <w:i/>
                <w:iCs/>
                <w:color w:val="A6A6A6" w:themeColor="background1" w:themeShade="A6"/>
                <w:sz w:val="36"/>
                <w:szCs w:val="36"/>
                <w:rtl/>
                <w:lang w:bidi="ar-MA"/>
              </w:rPr>
              <w:t>إطار للإضافة:</w:t>
            </w:r>
          </w:p>
          <w:p w14:paraId="038ED07E"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18E1216E"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0FCC4085" w14:textId="77777777" w:rsidR="003120BB" w:rsidRPr="003120BB" w:rsidRDefault="003120BB" w:rsidP="003120BB">
            <w:pPr>
              <w:bidi/>
              <w:jc w:val="both"/>
              <w:rPr>
                <w:rFonts w:ascii="Traditional Arabic" w:hAnsi="Traditional Arabic" w:cs="Traditional Arabic"/>
                <w:sz w:val="40"/>
                <w:szCs w:val="40"/>
                <w:rtl/>
              </w:rPr>
            </w:pPr>
          </w:p>
        </w:tc>
      </w:tr>
    </w:tbl>
    <w:p w14:paraId="4338FB82" w14:textId="77777777" w:rsidR="003120BB" w:rsidRPr="003120BB" w:rsidRDefault="003120BB" w:rsidP="003120BB">
      <w:pPr>
        <w:pStyle w:val="Paragraphedeliste"/>
        <w:bidi/>
        <w:ind w:left="1440"/>
        <w:jc w:val="both"/>
        <w:rPr>
          <w:rFonts w:ascii="Traditional Arabic" w:hAnsi="Traditional Arabic" w:cs="Traditional Arabic"/>
          <w:sz w:val="40"/>
          <w:szCs w:val="40"/>
        </w:rPr>
      </w:pPr>
    </w:p>
    <w:p w14:paraId="7C159020" w14:textId="77777777" w:rsidR="00A1796C" w:rsidRPr="00A1796C" w:rsidRDefault="00A1796C" w:rsidP="00A1796C">
      <w:pPr>
        <w:bidi/>
        <w:ind w:left="850"/>
        <w:jc w:val="both"/>
        <w:rPr>
          <w:rFonts w:ascii="Traditional Arabic" w:hAnsi="Traditional Arabic" w:cs="Traditional Arabic"/>
          <w:b/>
          <w:bCs/>
          <w:sz w:val="40"/>
          <w:szCs w:val="40"/>
        </w:rPr>
      </w:pPr>
      <w:r w:rsidRPr="00A1796C">
        <w:rPr>
          <w:rFonts w:ascii="Traditional Arabic" w:hAnsi="Traditional Arabic" w:cs="Traditional Arabic"/>
          <w:b/>
          <w:bCs/>
          <w:sz w:val="40"/>
          <w:szCs w:val="40"/>
          <w:rtl/>
          <w:lang w:bidi="ar-MA"/>
        </w:rPr>
        <w:t xml:space="preserve">التوصيات: </w:t>
      </w:r>
    </w:p>
    <w:p w14:paraId="62471D06" w14:textId="77777777" w:rsidR="003120BB" w:rsidRDefault="00A1796C" w:rsidP="00173511">
      <w:pPr>
        <w:pStyle w:val="Paragraphedeliste"/>
        <w:numPr>
          <w:ilvl w:val="0"/>
          <w:numId w:val="31"/>
        </w:numPr>
        <w:bidi/>
        <w:jc w:val="both"/>
        <w:rPr>
          <w:rFonts w:ascii="Traditional Arabic" w:hAnsi="Traditional Arabic" w:cs="Traditional Arabic"/>
          <w:sz w:val="40"/>
          <w:szCs w:val="40"/>
        </w:rPr>
      </w:pPr>
      <w:r w:rsidRPr="003120BB">
        <w:rPr>
          <w:rFonts w:ascii="Traditional Arabic" w:hAnsi="Traditional Arabic" w:cs="Traditional Arabic"/>
          <w:sz w:val="40"/>
          <w:szCs w:val="40"/>
          <w:rtl/>
          <w:lang w:bidi="ar-MA"/>
        </w:rPr>
        <w:t>العمل على تبني التقييمات التلقائية للمشاريع والبرامج على مستوى الجماعات؛</w:t>
      </w:r>
    </w:p>
    <w:p w14:paraId="5D3163B1" w14:textId="77777777" w:rsidR="003120BB" w:rsidRDefault="00A1796C" w:rsidP="00173511">
      <w:pPr>
        <w:pStyle w:val="Paragraphedeliste"/>
        <w:numPr>
          <w:ilvl w:val="0"/>
          <w:numId w:val="31"/>
        </w:numPr>
        <w:bidi/>
        <w:jc w:val="both"/>
        <w:rPr>
          <w:rFonts w:ascii="Traditional Arabic" w:hAnsi="Traditional Arabic" w:cs="Traditional Arabic"/>
          <w:sz w:val="40"/>
          <w:szCs w:val="40"/>
        </w:rPr>
      </w:pPr>
      <w:r w:rsidRPr="003120BB">
        <w:rPr>
          <w:rFonts w:ascii="Traditional Arabic" w:hAnsi="Traditional Arabic" w:cs="Traditional Arabic"/>
          <w:sz w:val="40"/>
          <w:szCs w:val="40"/>
          <w:rtl/>
          <w:lang w:bidi="ar-MA"/>
        </w:rPr>
        <w:t>العمل على مأسسة عملية التقييم بالجماعة عبر إحداث لجن أو خلايا خاصة في هذا الشأن؛</w:t>
      </w:r>
    </w:p>
    <w:p w14:paraId="4ACA6873" w14:textId="77777777" w:rsidR="00A1796C" w:rsidRPr="003120BB" w:rsidRDefault="00A1796C" w:rsidP="00173511">
      <w:pPr>
        <w:pStyle w:val="Paragraphedeliste"/>
        <w:numPr>
          <w:ilvl w:val="0"/>
          <w:numId w:val="31"/>
        </w:numPr>
        <w:bidi/>
        <w:jc w:val="both"/>
        <w:rPr>
          <w:rFonts w:ascii="Traditional Arabic" w:hAnsi="Traditional Arabic" w:cs="Traditional Arabic"/>
          <w:sz w:val="40"/>
          <w:szCs w:val="40"/>
        </w:rPr>
      </w:pPr>
      <w:r w:rsidRPr="003120BB">
        <w:rPr>
          <w:rFonts w:ascii="Traditional Arabic" w:hAnsi="Traditional Arabic" w:cs="Traditional Arabic"/>
          <w:sz w:val="40"/>
          <w:szCs w:val="40"/>
          <w:rtl/>
          <w:lang w:bidi="ar-MA"/>
        </w:rPr>
        <w:t>تأسيس لثقافة التقييم داخل إدارة الجماعة، مع تمكينها من كل الإمكانيات اللازمة (تطوير الأدوات العمل).</w:t>
      </w:r>
    </w:p>
    <w:tbl>
      <w:tblPr>
        <w:tblStyle w:val="Grilledutableau"/>
        <w:bidiVisual/>
        <w:tblW w:w="0" w:type="auto"/>
        <w:tblInd w:w="850" w:type="dxa"/>
        <w:tblLook w:val="04A0" w:firstRow="1" w:lastRow="0" w:firstColumn="1" w:lastColumn="0" w:noHBand="0" w:noVBand="1"/>
      </w:tblPr>
      <w:tblGrid>
        <w:gridCol w:w="8212"/>
      </w:tblGrid>
      <w:tr w:rsidR="003120BB" w14:paraId="65D02E70" w14:textId="77777777" w:rsidTr="003120BB">
        <w:tc>
          <w:tcPr>
            <w:tcW w:w="9062" w:type="dxa"/>
          </w:tcPr>
          <w:p w14:paraId="5215D3E0" w14:textId="77777777" w:rsidR="003120BB" w:rsidRP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r w:rsidRPr="003120BB">
              <w:rPr>
                <w:rFonts w:ascii="Traditional Arabic" w:hAnsi="Traditional Arabic" w:cs="Traditional Arabic" w:hint="cs"/>
                <w:b/>
                <w:i/>
                <w:iCs/>
                <w:color w:val="A6A6A6" w:themeColor="background1" w:themeShade="A6"/>
                <w:sz w:val="36"/>
                <w:szCs w:val="36"/>
                <w:rtl/>
                <w:lang w:bidi="ar-MA"/>
              </w:rPr>
              <w:t>إطار للإضافة:</w:t>
            </w:r>
          </w:p>
          <w:p w14:paraId="2A6E18E2" w14:textId="77777777" w:rsidR="003120BB" w:rsidRDefault="003120BB" w:rsidP="003120BB">
            <w:pPr>
              <w:bidi/>
              <w:jc w:val="both"/>
              <w:rPr>
                <w:rFonts w:ascii="Traditional Arabic" w:hAnsi="Traditional Arabic" w:cs="Traditional Arabic"/>
                <w:bCs/>
                <w:sz w:val="40"/>
                <w:szCs w:val="40"/>
                <w:rtl/>
              </w:rPr>
            </w:pPr>
          </w:p>
          <w:p w14:paraId="5CBD6E24" w14:textId="77777777" w:rsidR="003120BB" w:rsidRDefault="003120BB" w:rsidP="003120BB">
            <w:pPr>
              <w:bidi/>
              <w:jc w:val="both"/>
              <w:rPr>
                <w:rFonts w:ascii="Traditional Arabic" w:hAnsi="Traditional Arabic" w:cs="Traditional Arabic"/>
                <w:bCs/>
                <w:sz w:val="40"/>
                <w:szCs w:val="40"/>
                <w:rtl/>
              </w:rPr>
            </w:pPr>
          </w:p>
          <w:p w14:paraId="6A374553" w14:textId="77777777" w:rsidR="003120BB" w:rsidRDefault="003120BB" w:rsidP="003120BB">
            <w:pPr>
              <w:bidi/>
              <w:jc w:val="both"/>
              <w:rPr>
                <w:rFonts w:ascii="Traditional Arabic" w:hAnsi="Traditional Arabic" w:cs="Traditional Arabic"/>
                <w:bCs/>
                <w:sz w:val="40"/>
                <w:szCs w:val="40"/>
                <w:rtl/>
              </w:rPr>
            </w:pPr>
          </w:p>
          <w:p w14:paraId="656B70B8" w14:textId="77777777" w:rsidR="003120BB" w:rsidRPr="003120BB" w:rsidRDefault="003120BB" w:rsidP="003120BB">
            <w:pPr>
              <w:bidi/>
              <w:jc w:val="both"/>
              <w:rPr>
                <w:rFonts w:ascii="Traditional Arabic" w:hAnsi="Traditional Arabic" w:cs="Traditional Arabic"/>
                <w:bCs/>
                <w:sz w:val="40"/>
                <w:szCs w:val="40"/>
                <w:rtl/>
              </w:rPr>
            </w:pPr>
          </w:p>
        </w:tc>
      </w:tr>
    </w:tbl>
    <w:p w14:paraId="7E927898" w14:textId="77777777" w:rsidR="00A1796C" w:rsidRPr="00A1796C" w:rsidRDefault="00A1796C" w:rsidP="00A1796C">
      <w:pPr>
        <w:bidi/>
        <w:ind w:left="850"/>
        <w:jc w:val="both"/>
        <w:rPr>
          <w:rFonts w:ascii="Traditional Arabic" w:hAnsi="Traditional Arabic" w:cs="Traditional Arabic"/>
          <w:bCs/>
          <w:sz w:val="40"/>
          <w:szCs w:val="40"/>
          <w:rtl/>
        </w:rPr>
      </w:pPr>
    </w:p>
    <w:p w14:paraId="54294D5D" w14:textId="77777777" w:rsidR="00485CBB" w:rsidRPr="006A0A8C" w:rsidRDefault="00485CBB" w:rsidP="00173511">
      <w:pPr>
        <w:pStyle w:val="Paragraphedeliste"/>
        <w:numPr>
          <w:ilvl w:val="0"/>
          <w:numId w:val="28"/>
        </w:numPr>
        <w:bidi/>
        <w:jc w:val="both"/>
        <w:rPr>
          <w:rFonts w:ascii="Traditional Arabic" w:hAnsi="Traditional Arabic" w:cs="Traditional Arabic"/>
          <w:bCs/>
          <w:sz w:val="40"/>
          <w:szCs w:val="40"/>
          <w:rtl/>
        </w:rPr>
      </w:pPr>
      <w:r w:rsidRPr="006A0A8C">
        <w:rPr>
          <w:rFonts w:ascii="Traditional Arabic" w:hAnsi="Traditional Arabic" w:cs="Traditional Arabic"/>
          <w:bCs/>
          <w:sz w:val="40"/>
          <w:szCs w:val="40"/>
          <w:rtl/>
        </w:rPr>
        <w:t>تعزيز الشراكة من أجل تنمية مستدامة للجماعة</w:t>
      </w:r>
    </w:p>
    <w:p w14:paraId="4F89C339" w14:textId="77777777" w:rsidR="005668AC" w:rsidRPr="006A0A8C" w:rsidRDefault="005668AC" w:rsidP="00786402">
      <w:pPr>
        <w:pStyle w:val="Paragraphedeliste"/>
        <w:bidi/>
        <w:ind w:left="108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731344C2" w14:textId="77777777" w:rsidR="005668AC" w:rsidRPr="006A0A8C" w:rsidRDefault="005668AC" w:rsidP="00173511">
      <w:pPr>
        <w:pStyle w:val="Paragraphedeliste"/>
        <w:numPr>
          <w:ilvl w:val="0"/>
          <w:numId w:val="22"/>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ضعف رصيد الجماعات من الشراكة مع المنظمات والجماعات الترابية الأجنبية (باستثناء بعض الجماعات والتي تعتبر رائدة في هذا المجال)؛ </w:t>
      </w:r>
    </w:p>
    <w:p w14:paraId="4541CBA0" w14:textId="77777777" w:rsidR="005668AC" w:rsidRPr="006A0A8C" w:rsidRDefault="005668AC" w:rsidP="00173511">
      <w:pPr>
        <w:pStyle w:val="Paragraphedeliste"/>
        <w:numPr>
          <w:ilvl w:val="0"/>
          <w:numId w:val="22"/>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غياب شبه تام لهيئة أو مكتب مكلف بالشراكة على مستوى الجماعات؛ </w:t>
      </w:r>
    </w:p>
    <w:p w14:paraId="082D8A6D" w14:textId="77777777" w:rsidR="005668AC" w:rsidRPr="006A0A8C" w:rsidRDefault="005668AC" w:rsidP="00173511">
      <w:pPr>
        <w:pStyle w:val="Paragraphedeliste"/>
        <w:numPr>
          <w:ilvl w:val="0"/>
          <w:numId w:val="22"/>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شبه غياب لممارسة المتعلقة بتقييم اتفاقيات الشراكة؛</w:t>
      </w:r>
    </w:p>
    <w:p w14:paraId="56242E25" w14:textId="77777777" w:rsidR="005668AC" w:rsidRPr="006A0A8C" w:rsidRDefault="005668AC" w:rsidP="00173511">
      <w:pPr>
        <w:pStyle w:val="Paragraphedeliste"/>
        <w:numPr>
          <w:ilvl w:val="0"/>
          <w:numId w:val="22"/>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غياب شبه تام لمبادرات مأسسة في التواصل أو الترافع من أجل تعبئة الشراكات؛ </w:t>
      </w:r>
    </w:p>
    <w:p w14:paraId="450B2446" w14:textId="77777777" w:rsidR="005668AC" w:rsidRPr="006A0A8C" w:rsidRDefault="005668AC" w:rsidP="00173511">
      <w:pPr>
        <w:pStyle w:val="Paragraphedeliste"/>
        <w:numPr>
          <w:ilvl w:val="0"/>
          <w:numId w:val="22"/>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ادماج بعد الهجرة في التنمية المحلية؛</w:t>
      </w:r>
    </w:p>
    <w:p w14:paraId="577B5B4F" w14:textId="77777777" w:rsidR="005668AC" w:rsidRDefault="005668AC" w:rsidP="00173511">
      <w:pPr>
        <w:pStyle w:val="Paragraphedeliste"/>
        <w:numPr>
          <w:ilvl w:val="0"/>
          <w:numId w:val="22"/>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تعبئة الشراكات مع الكفاءات المغربية من مغاربة العالم.</w:t>
      </w:r>
    </w:p>
    <w:tbl>
      <w:tblPr>
        <w:tblStyle w:val="Grilledutableau"/>
        <w:bidiVisual/>
        <w:tblW w:w="0" w:type="auto"/>
        <w:tblInd w:w="1080" w:type="dxa"/>
        <w:tblLook w:val="04A0" w:firstRow="1" w:lastRow="0" w:firstColumn="1" w:lastColumn="0" w:noHBand="0" w:noVBand="1"/>
      </w:tblPr>
      <w:tblGrid>
        <w:gridCol w:w="7982"/>
      </w:tblGrid>
      <w:tr w:rsidR="003120BB" w14:paraId="4C9DB116" w14:textId="77777777" w:rsidTr="003120BB">
        <w:tc>
          <w:tcPr>
            <w:tcW w:w="9062" w:type="dxa"/>
          </w:tcPr>
          <w:p w14:paraId="326AC349" w14:textId="77777777" w:rsidR="003120BB" w:rsidRP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r w:rsidRPr="003120BB">
              <w:rPr>
                <w:rFonts w:ascii="Traditional Arabic" w:hAnsi="Traditional Arabic" w:cs="Traditional Arabic" w:hint="cs"/>
                <w:b/>
                <w:i/>
                <w:iCs/>
                <w:color w:val="A6A6A6" w:themeColor="background1" w:themeShade="A6"/>
                <w:sz w:val="36"/>
                <w:szCs w:val="36"/>
                <w:rtl/>
                <w:lang w:bidi="ar-MA"/>
              </w:rPr>
              <w:t>إطار للإضافة:</w:t>
            </w:r>
          </w:p>
          <w:p w14:paraId="44D29C57" w14:textId="77777777" w:rsidR="003120BB" w:rsidRDefault="003120BB" w:rsidP="003120BB">
            <w:pPr>
              <w:tabs>
                <w:tab w:val="left" w:pos="6555"/>
              </w:tabs>
              <w:bidi/>
              <w:jc w:val="both"/>
              <w:rPr>
                <w:rFonts w:ascii="Traditional Arabic" w:hAnsi="Traditional Arabic" w:cs="Traditional Arabic"/>
                <w:b/>
                <w:sz w:val="36"/>
                <w:szCs w:val="36"/>
                <w:rtl/>
              </w:rPr>
            </w:pPr>
          </w:p>
          <w:p w14:paraId="5EC480C2" w14:textId="77777777" w:rsidR="003120BB" w:rsidRDefault="003120BB" w:rsidP="003120BB">
            <w:pPr>
              <w:tabs>
                <w:tab w:val="left" w:pos="6555"/>
              </w:tabs>
              <w:bidi/>
              <w:jc w:val="both"/>
              <w:rPr>
                <w:rFonts w:ascii="Traditional Arabic" w:hAnsi="Traditional Arabic" w:cs="Traditional Arabic"/>
                <w:b/>
                <w:sz w:val="36"/>
                <w:szCs w:val="36"/>
                <w:rtl/>
              </w:rPr>
            </w:pPr>
          </w:p>
          <w:p w14:paraId="338C736F" w14:textId="77777777" w:rsidR="003120BB" w:rsidRDefault="003120BB" w:rsidP="003120BB">
            <w:pPr>
              <w:tabs>
                <w:tab w:val="left" w:pos="6555"/>
              </w:tabs>
              <w:bidi/>
              <w:jc w:val="both"/>
              <w:rPr>
                <w:rFonts w:ascii="Traditional Arabic" w:hAnsi="Traditional Arabic" w:cs="Traditional Arabic"/>
                <w:b/>
                <w:sz w:val="36"/>
                <w:szCs w:val="36"/>
                <w:rtl/>
              </w:rPr>
            </w:pPr>
          </w:p>
          <w:p w14:paraId="2E3544D0" w14:textId="77777777" w:rsidR="003120BB" w:rsidRPr="003120BB" w:rsidRDefault="003120BB" w:rsidP="003120BB">
            <w:pPr>
              <w:tabs>
                <w:tab w:val="left" w:pos="6555"/>
              </w:tabs>
              <w:bidi/>
              <w:jc w:val="both"/>
              <w:rPr>
                <w:rFonts w:ascii="Traditional Arabic" w:hAnsi="Traditional Arabic" w:cs="Traditional Arabic"/>
                <w:b/>
                <w:sz w:val="36"/>
                <w:szCs w:val="36"/>
                <w:rtl/>
              </w:rPr>
            </w:pPr>
          </w:p>
        </w:tc>
      </w:tr>
    </w:tbl>
    <w:p w14:paraId="589F6472" w14:textId="77777777" w:rsidR="003120BB" w:rsidRPr="003120BB" w:rsidRDefault="003120BB" w:rsidP="003120BB">
      <w:pPr>
        <w:tabs>
          <w:tab w:val="left" w:pos="6555"/>
        </w:tabs>
        <w:bidi/>
        <w:ind w:left="1080"/>
        <w:jc w:val="both"/>
        <w:rPr>
          <w:rFonts w:ascii="Traditional Arabic" w:hAnsi="Traditional Arabic" w:cs="Traditional Arabic"/>
          <w:b/>
          <w:sz w:val="36"/>
          <w:szCs w:val="36"/>
          <w:rtl/>
        </w:rPr>
      </w:pPr>
    </w:p>
    <w:p w14:paraId="75DD3FE1" w14:textId="77777777" w:rsidR="005668AC" w:rsidRPr="006A0A8C" w:rsidRDefault="005668AC" w:rsidP="00786402">
      <w:pPr>
        <w:pStyle w:val="Paragraphedeliste"/>
        <w:bidi/>
        <w:ind w:left="108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lastRenderedPageBreak/>
        <w:t>التوصيات:</w:t>
      </w:r>
    </w:p>
    <w:p w14:paraId="43E88C1B" w14:textId="77777777" w:rsidR="005668AC" w:rsidRPr="006A0A8C" w:rsidRDefault="009C71C1" w:rsidP="00173511">
      <w:pPr>
        <w:pStyle w:val="Paragraphedeliste"/>
        <w:numPr>
          <w:ilvl w:val="0"/>
          <w:numId w:val="23"/>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العمل على تسهيل مساطر </w:t>
      </w:r>
      <w:r w:rsidR="005668AC" w:rsidRPr="006A0A8C">
        <w:rPr>
          <w:rFonts w:ascii="Traditional Arabic" w:hAnsi="Traditional Arabic" w:cs="Traditional Arabic"/>
          <w:b/>
          <w:sz w:val="36"/>
          <w:szCs w:val="36"/>
          <w:rtl/>
        </w:rPr>
        <w:t>إ</w:t>
      </w:r>
      <w:r w:rsidRPr="006A0A8C">
        <w:rPr>
          <w:rFonts w:ascii="Traditional Arabic" w:hAnsi="Traditional Arabic" w:cs="Traditional Arabic"/>
          <w:b/>
          <w:sz w:val="36"/>
          <w:szCs w:val="36"/>
          <w:rtl/>
        </w:rPr>
        <w:t>برام الشراكات مع الجهات الأجنبية (المنظمات والجماعات الترابية)</w:t>
      </w:r>
      <w:r w:rsidR="005668AC" w:rsidRPr="006A0A8C">
        <w:rPr>
          <w:rFonts w:ascii="Traditional Arabic" w:hAnsi="Traditional Arabic" w:cs="Traditional Arabic"/>
          <w:b/>
          <w:sz w:val="36"/>
          <w:szCs w:val="36"/>
          <w:rtl/>
        </w:rPr>
        <w:t>؛</w:t>
      </w:r>
    </w:p>
    <w:p w14:paraId="4B53BAE7" w14:textId="77777777" w:rsidR="005668AC" w:rsidRPr="006A0A8C" w:rsidRDefault="009C71C1" w:rsidP="00173511">
      <w:pPr>
        <w:pStyle w:val="Paragraphedeliste"/>
        <w:numPr>
          <w:ilvl w:val="0"/>
          <w:numId w:val="23"/>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العمل على </w:t>
      </w:r>
      <w:r w:rsidR="005668AC" w:rsidRPr="006A0A8C">
        <w:rPr>
          <w:rFonts w:ascii="Traditional Arabic" w:hAnsi="Traditional Arabic" w:cs="Traditional Arabic"/>
          <w:b/>
          <w:sz w:val="36"/>
          <w:szCs w:val="36"/>
          <w:rtl/>
        </w:rPr>
        <w:t>إ</w:t>
      </w:r>
      <w:r w:rsidRPr="006A0A8C">
        <w:rPr>
          <w:rFonts w:ascii="Traditional Arabic" w:hAnsi="Traditional Arabic" w:cs="Traditional Arabic"/>
          <w:b/>
          <w:sz w:val="36"/>
          <w:szCs w:val="36"/>
          <w:rtl/>
        </w:rPr>
        <w:t>حداث هياكل محلية بالجماعات لتدبير ملفات الشراكة (التعبئة، التتبع والتقييم)</w:t>
      </w:r>
      <w:r w:rsidR="005668AC" w:rsidRPr="006A0A8C">
        <w:rPr>
          <w:rFonts w:ascii="Traditional Arabic" w:hAnsi="Traditional Arabic" w:cs="Traditional Arabic"/>
          <w:b/>
          <w:sz w:val="36"/>
          <w:szCs w:val="36"/>
          <w:rtl/>
        </w:rPr>
        <w:t>؛</w:t>
      </w:r>
    </w:p>
    <w:p w14:paraId="66361A9D" w14:textId="77777777" w:rsidR="005668AC" w:rsidRPr="006A0A8C" w:rsidRDefault="009C71C1" w:rsidP="00173511">
      <w:pPr>
        <w:pStyle w:val="Paragraphedeliste"/>
        <w:numPr>
          <w:ilvl w:val="0"/>
          <w:numId w:val="23"/>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العمل على دعم الجماعات من أجل القيام بحملات للترافع والتواصل من أجل تعبئة الشراكات</w:t>
      </w:r>
      <w:r w:rsidR="005668AC" w:rsidRPr="006A0A8C">
        <w:rPr>
          <w:rFonts w:ascii="Traditional Arabic" w:hAnsi="Traditional Arabic" w:cs="Traditional Arabic"/>
          <w:b/>
          <w:sz w:val="36"/>
          <w:szCs w:val="36"/>
          <w:rtl/>
        </w:rPr>
        <w:t>؛</w:t>
      </w:r>
    </w:p>
    <w:p w14:paraId="44A7EC0D" w14:textId="77777777" w:rsidR="005668AC" w:rsidRPr="006A0A8C" w:rsidRDefault="009C71C1" w:rsidP="00173511">
      <w:pPr>
        <w:pStyle w:val="Paragraphedeliste"/>
        <w:numPr>
          <w:ilvl w:val="0"/>
          <w:numId w:val="23"/>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العمل على ادماج بعد الهجرة في التنمية المحلية</w:t>
      </w:r>
      <w:r w:rsidR="005668AC" w:rsidRPr="006A0A8C">
        <w:rPr>
          <w:rFonts w:ascii="Traditional Arabic" w:hAnsi="Traditional Arabic" w:cs="Traditional Arabic"/>
          <w:b/>
          <w:sz w:val="36"/>
          <w:szCs w:val="36"/>
          <w:rtl/>
        </w:rPr>
        <w:t>؛</w:t>
      </w:r>
    </w:p>
    <w:p w14:paraId="79178197" w14:textId="77777777" w:rsidR="009C71C1" w:rsidRDefault="009C71C1" w:rsidP="00173511">
      <w:pPr>
        <w:pStyle w:val="Paragraphedeliste"/>
        <w:numPr>
          <w:ilvl w:val="0"/>
          <w:numId w:val="23"/>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العمل على تعبئة الشراكات مع كفاءات مغاربة العالم</w:t>
      </w:r>
      <w:r w:rsidR="005668AC" w:rsidRPr="006A0A8C">
        <w:rPr>
          <w:rFonts w:ascii="Traditional Arabic" w:hAnsi="Traditional Arabic" w:cs="Traditional Arabic"/>
          <w:b/>
          <w:sz w:val="36"/>
          <w:szCs w:val="36"/>
          <w:rtl/>
        </w:rPr>
        <w:t>.</w:t>
      </w:r>
    </w:p>
    <w:tbl>
      <w:tblPr>
        <w:tblStyle w:val="Grilledutableau"/>
        <w:bidiVisual/>
        <w:tblW w:w="0" w:type="auto"/>
        <w:tblInd w:w="1440" w:type="dxa"/>
        <w:tblLook w:val="04A0" w:firstRow="1" w:lastRow="0" w:firstColumn="1" w:lastColumn="0" w:noHBand="0" w:noVBand="1"/>
      </w:tblPr>
      <w:tblGrid>
        <w:gridCol w:w="7622"/>
      </w:tblGrid>
      <w:tr w:rsidR="003120BB" w14:paraId="20FB6751" w14:textId="77777777" w:rsidTr="003120BB">
        <w:tc>
          <w:tcPr>
            <w:tcW w:w="9062" w:type="dxa"/>
          </w:tcPr>
          <w:p w14:paraId="15D37A04"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r w:rsidRPr="003120BB">
              <w:rPr>
                <w:rFonts w:ascii="Traditional Arabic" w:hAnsi="Traditional Arabic" w:cs="Traditional Arabic" w:hint="cs"/>
                <w:b/>
                <w:i/>
                <w:iCs/>
                <w:color w:val="A6A6A6" w:themeColor="background1" w:themeShade="A6"/>
                <w:sz w:val="36"/>
                <w:szCs w:val="36"/>
                <w:rtl/>
                <w:lang w:bidi="ar-MA"/>
              </w:rPr>
              <w:t>إطار للإضافة:</w:t>
            </w:r>
          </w:p>
          <w:p w14:paraId="6CFC9E2D"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324D236D"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5454E8D5"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58752438" w14:textId="77777777" w:rsidR="003120BB" w:rsidRP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tc>
      </w:tr>
    </w:tbl>
    <w:p w14:paraId="67B74246" w14:textId="77777777" w:rsidR="003120BB" w:rsidRDefault="003120BB" w:rsidP="00173511">
      <w:pPr>
        <w:pStyle w:val="Paragraphedeliste"/>
        <w:numPr>
          <w:ilvl w:val="0"/>
          <w:numId w:val="28"/>
        </w:numPr>
        <w:bidi/>
        <w:spacing w:after="0"/>
        <w:jc w:val="both"/>
        <w:rPr>
          <w:rFonts w:ascii="Traditional Arabic" w:hAnsi="Traditional Arabic" w:cs="Traditional Arabic"/>
          <w:bCs/>
          <w:sz w:val="36"/>
          <w:szCs w:val="36"/>
          <w:rtl/>
          <w:lang w:bidi="ar-MA"/>
        </w:rPr>
      </w:pPr>
      <w:r w:rsidRPr="003120BB">
        <w:rPr>
          <w:rFonts w:ascii="Traditional Arabic" w:hAnsi="Traditional Arabic" w:cs="Traditional Arabic"/>
          <w:bCs/>
          <w:sz w:val="36"/>
          <w:szCs w:val="36"/>
          <w:rtl/>
          <w:lang w:bidi="ar-MA"/>
        </w:rPr>
        <w:t xml:space="preserve">ادماج أهداف التنمية المستدامة في تدبير الشأن العام المحلي </w:t>
      </w:r>
    </w:p>
    <w:p w14:paraId="7C766BF1" w14:textId="77777777" w:rsidR="00485CBB" w:rsidRPr="006A0A8C" w:rsidRDefault="005668AC" w:rsidP="003120BB">
      <w:pPr>
        <w:pStyle w:val="Paragraphedeliste"/>
        <w:bidi/>
        <w:spacing w:after="0"/>
        <w:jc w:val="both"/>
        <w:rPr>
          <w:rFonts w:ascii="Traditional Arabic" w:hAnsi="Traditional Arabic" w:cs="Traditional Arabic"/>
          <w:b/>
          <w:sz w:val="36"/>
          <w:szCs w:val="36"/>
          <w:rtl/>
        </w:rPr>
      </w:pPr>
      <w:r w:rsidRPr="006A0A8C">
        <w:rPr>
          <w:rFonts w:ascii="Traditional Arabic" w:hAnsi="Traditional Arabic" w:cs="Traditional Arabic"/>
          <w:b/>
          <w:sz w:val="36"/>
          <w:szCs w:val="36"/>
          <w:rtl/>
        </w:rPr>
        <w:t xml:space="preserve">يهم على الخصوص </w:t>
      </w:r>
      <w:r w:rsidR="00485CBB" w:rsidRPr="006A0A8C">
        <w:rPr>
          <w:rFonts w:ascii="Traditional Arabic" w:hAnsi="Traditional Arabic" w:cs="Traditional Arabic"/>
          <w:b/>
          <w:sz w:val="36"/>
          <w:szCs w:val="36"/>
          <w:rtl/>
        </w:rPr>
        <w:t>دمج الجماعة للأنشطة تدبير الموارد الطبيعية، والخدمات والمرافق العامة للقرب</w:t>
      </w:r>
      <w:r w:rsidRPr="006A0A8C">
        <w:rPr>
          <w:rFonts w:ascii="Traditional Arabic" w:hAnsi="Traditional Arabic" w:cs="Traditional Arabic"/>
          <w:b/>
          <w:sz w:val="36"/>
          <w:szCs w:val="36"/>
          <w:rtl/>
        </w:rPr>
        <w:t xml:space="preserve"> وو</w:t>
      </w:r>
      <w:r w:rsidR="00485CBB" w:rsidRPr="006A0A8C">
        <w:rPr>
          <w:rFonts w:ascii="Traditional Arabic" w:hAnsi="Traditional Arabic" w:cs="Traditional Arabic"/>
          <w:b/>
          <w:sz w:val="36"/>
          <w:szCs w:val="36"/>
          <w:rtl/>
        </w:rPr>
        <w:t>ضع أنشطة تهدف الى تأقلم مع التغيرات المناخية وأهداف التنمية المستدامة من طرف الجماعة</w:t>
      </w:r>
    </w:p>
    <w:p w14:paraId="6617E7B2" w14:textId="77777777" w:rsidR="005668AC" w:rsidRPr="006A0A8C" w:rsidRDefault="005668AC" w:rsidP="00786402">
      <w:pPr>
        <w:pStyle w:val="Paragraphedeliste"/>
        <w:bidi/>
        <w:ind w:left="1080"/>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التشخيص:</w:t>
      </w:r>
    </w:p>
    <w:p w14:paraId="3E208E47" w14:textId="77777777" w:rsidR="005668AC" w:rsidRPr="006A0A8C" w:rsidRDefault="00A30B7F" w:rsidP="00173511">
      <w:pPr>
        <w:pStyle w:val="Paragraphedeliste"/>
        <w:numPr>
          <w:ilvl w:val="0"/>
          <w:numId w:val="2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lastRenderedPageBreak/>
        <w:t>ضعف معرفة الجماعات بالإشكاليات البيئية وبأهداف 17 للتنمية المستدامة</w:t>
      </w:r>
      <w:r w:rsidR="005668AC" w:rsidRPr="006A0A8C">
        <w:rPr>
          <w:rFonts w:ascii="Traditional Arabic" w:hAnsi="Traditional Arabic" w:cs="Traditional Arabic"/>
          <w:b/>
          <w:sz w:val="36"/>
          <w:szCs w:val="36"/>
          <w:rtl/>
        </w:rPr>
        <w:t>؛</w:t>
      </w:r>
    </w:p>
    <w:p w14:paraId="01FF01E1" w14:textId="77777777" w:rsidR="005668AC" w:rsidRPr="006A0A8C" w:rsidRDefault="00A30B7F" w:rsidP="00173511">
      <w:pPr>
        <w:pStyle w:val="Paragraphedeliste"/>
        <w:numPr>
          <w:ilvl w:val="0"/>
          <w:numId w:val="2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الاستثمار في مجال حماية البيئة وتدبير الآثار السلبية للتغيرات المناخية</w:t>
      </w:r>
      <w:r w:rsidR="005668AC" w:rsidRPr="006A0A8C">
        <w:rPr>
          <w:rFonts w:ascii="Traditional Arabic" w:hAnsi="Traditional Arabic" w:cs="Traditional Arabic"/>
          <w:b/>
          <w:sz w:val="36"/>
          <w:szCs w:val="36"/>
          <w:rtl/>
        </w:rPr>
        <w:t>؛</w:t>
      </w:r>
    </w:p>
    <w:p w14:paraId="2EF7BE2D" w14:textId="77777777" w:rsidR="005668AC" w:rsidRPr="006A0A8C" w:rsidRDefault="00A30B7F" w:rsidP="00173511">
      <w:pPr>
        <w:pStyle w:val="Paragraphedeliste"/>
        <w:numPr>
          <w:ilvl w:val="0"/>
          <w:numId w:val="2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حصة المشاريع والمبادرات التي تستهدف المساواة وادماج مقاربة النوع الاجتماعي</w:t>
      </w:r>
      <w:r w:rsidR="005668AC" w:rsidRPr="006A0A8C">
        <w:rPr>
          <w:rFonts w:ascii="Traditional Arabic" w:hAnsi="Traditional Arabic" w:cs="Traditional Arabic"/>
          <w:b/>
          <w:sz w:val="36"/>
          <w:szCs w:val="36"/>
          <w:rtl/>
        </w:rPr>
        <w:t>؛</w:t>
      </w:r>
    </w:p>
    <w:p w14:paraId="714788FB" w14:textId="77777777" w:rsidR="005668AC" w:rsidRPr="006A0A8C" w:rsidRDefault="00A30B7F" w:rsidP="00173511">
      <w:pPr>
        <w:pStyle w:val="Paragraphedeliste"/>
        <w:numPr>
          <w:ilvl w:val="0"/>
          <w:numId w:val="2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المبادرات التي تستهدف الشباب</w:t>
      </w:r>
      <w:r w:rsidR="005668AC" w:rsidRPr="006A0A8C">
        <w:rPr>
          <w:rFonts w:ascii="Traditional Arabic" w:hAnsi="Traditional Arabic" w:cs="Traditional Arabic"/>
          <w:b/>
          <w:sz w:val="36"/>
          <w:szCs w:val="36"/>
          <w:rtl/>
        </w:rPr>
        <w:t>؛</w:t>
      </w:r>
    </w:p>
    <w:p w14:paraId="605F04B6" w14:textId="77777777" w:rsidR="00A30B7F" w:rsidRDefault="00A30B7F" w:rsidP="00173511">
      <w:pPr>
        <w:pStyle w:val="Paragraphedeliste"/>
        <w:numPr>
          <w:ilvl w:val="0"/>
          <w:numId w:val="24"/>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ضعف المبادرات التي تستهدف الأشخاص في وضعية إعاقة</w:t>
      </w:r>
      <w:r w:rsidR="005668AC" w:rsidRPr="006A0A8C">
        <w:rPr>
          <w:rFonts w:ascii="Traditional Arabic" w:hAnsi="Traditional Arabic" w:cs="Traditional Arabic"/>
          <w:b/>
          <w:sz w:val="36"/>
          <w:szCs w:val="36"/>
          <w:rtl/>
        </w:rPr>
        <w:t>.</w:t>
      </w:r>
    </w:p>
    <w:tbl>
      <w:tblPr>
        <w:tblStyle w:val="Grilledutableau"/>
        <w:bidiVisual/>
        <w:tblW w:w="0" w:type="auto"/>
        <w:tblInd w:w="1800" w:type="dxa"/>
        <w:tblLook w:val="04A0" w:firstRow="1" w:lastRow="0" w:firstColumn="1" w:lastColumn="0" w:noHBand="0" w:noVBand="1"/>
      </w:tblPr>
      <w:tblGrid>
        <w:gridCol w:w="7262"/>
      </w:tblGrid>
      <w:tr w:rsidR="003120BB" w14:paraId="2B3BFA3D" w14:textId="77777777" w:rsidTr="003120BB">
        <w:tc>
          <w:tcPr>
            <w:tcW w:w="9062" w:type="dxa"/>
          </w:tcPr>
          <w:p w14:paraId="384499F4"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r w:rsidRPr="003120BB">
              <w:rPr>
                <w:rFonts w:ascii="Traditional Arabic" w:hAnsi="Traditional Arabic" w:cs="Traditional Arabic" w:hint="cs"/>
                <w:b/>
                <w:i/>
                <w:iCs/>
                <w:color w:val="A6A6A6" w:themeColor="background1" w:themeShade="A6"/>
                <w:sz w:val="36"/>
                <w:szCs w:val="36"/>
                <w:rtl/>
                <w:lang w:bidi="ar-MA"/>
              </w:rPr>
              <w:t>إطار للإضافة:</w:t>
            </w:r>
          </w:p>
          <w:p w14:paraId="3AD2E555"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47B4B07D" w14:textId="77777777" w:rsid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p w14:paraId="79E3979A" w14:textId="77777777" w:rsidR="003120BB" w:rsidRP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p>
        </w:tc>
      </w:tr>
    </w:tbl>
    <w:p w14:paraId="36FBC369" w14:textId="77777777" w:rsidR="005668AC" w:rsidRPr="006A0A8C" w:rsidRDefault="005668AC" w:rsidP="00786402">
      <w:pPr>
        <w:bidi/>
        <w:ind w:left="1134"/>
        <w:jc w:val="both"/>
        <w:rPr>
          <w:rFonts w:ascii="Traditional Arabic" w:hAnsi="Traditional Arabic" w:cs="Traditional Arabic"/>
          <w:bCs/>
          <w:sz w:val="36"/>
          <w:szCs w:val="36"/>
          <w:rtl/>
        </w:rPr>
      </w:pPr>
      <w:r w:rsidRPr="006A0A8C">
        <w:rPr>
          <w:rFonts w:ascii="Traditional Arabic" w:hAnsi="Traditional Arabic" w:cs="Traditional Arabic"/>
          <w:bCs/>
          <w:sz w:val="36"/>
          <w:szCs w:val="36"/>
          <w:rtl/>
        </w:rPr>
        <w:t>التوصيات:</w:t>
      </w:r>
    </w:p>
    <w:p w14:paraId="73847765" w14:textId="77777777" w:rsidR="005668AC" w:rsidRPr="006A0A8C" w:rsidRDefault="00A30B7F" w:rsidP="00173511">
      <w:pPr>
        <w:pStyle w:val="Paragraphedeliste"/>
        <w:numPr>
          <w:ilvl w:val="0"/>
          <w:numId w:val="25"/>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 xml:space="preserve">العمل على تحفيز الجماعات من أجل الاهتمام أكثر </w:t>
      </w:r>
      <w:r w:rsidR="005668AC" w:rsidRPr="006A0A8C">
        <w:rPr>
          <w:rFonts w:ascii="Traditional Arabic" w:hAnsi="Traditional Arabic" w:cs="Traditional Arabic"/>
          <w:b/>
          <w:sz w:val="36"/>
          <w:szCs w:val="36"/>
          <w:rtl/>
        </w:rPr>
        <w:t>بالإشكاليات</w:t>
      </w:r>
      <w:r w:rsidRPr="006A0A8C">
        <w:rPr>
          <w:rFonts w:ascii="Traditional Arabic" w:hAnsi="Traditional Arabic" w:cs="Traditional Arabic"/>
          <w:b/>
          <w:sz w:val="36"/>
          <w:szCs w:val="36"/>
          <w:rtl/>
        </w:rPr>
        <w:t xml:space="preserve"> المتعلقة بالبيئة</w:t>
      </w:r>
      <w:r w:rsidR="005668AC" w:rsidRPr="006A0A8C">
        <w:rPr>
          <w:rFonts w:ascii="Traditional Arabic" w:hAnsi="Traditional Arabic" w:cs="Traditional Arabic"/>
          <w:b/>
          <w:sz w:val="36"/>
          <w:szCs w:val="36"/>
          <w:rtl/>
        </w:rPr>
        <w:t>؛</w:t>
      </w:r>
    </w:p>
    <w:p w14:paraId="3BE55F3E" w14:textId="77777777" w:rsidR="005668AC" w:rsidRPr="006A0A8C" w:rsidRDefault="00A30B7F" w:rsidP="00173511">
      <w:pPr>
        <w:pStyle w:val="Paragraphedeliste"/>
        <w:numPr>
          <w:ilvl w:val="0"/>
          <w:numId w:val="25"/>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دعم المشاريع البيئية على مستوى الجماعة</w:t>
      </w:r>
      <w:r w:rsidR="005668AC" w:rsidRPr="006A0A8C">
        <w:rPr>
          <w:rFonts w:ascii="Traditional Arabic" w:hAnsi="Traditional Arabic" w:cs="Traditional Arabic"/>
          <w:b/>
          <w:sz w:val="36"/>
          <w:szCs w:val="36"/>
          <w:rtl/>
        </w:rPr>
        <w:t>؛</w:t>
      </w:r>
    </w:p>
    <w:p w14:paraId="6983A99C" w14:textId="77777777" w:rsidR="005668AC" w:rsidRPr="006A0A8C" w:rsidRDefault="00A30B7F" w:rsidP="00173511">
      <w:pPr>
        <w:pStyle w:val="Paragraphedeliste"/>
        <w:numPr>
          <w:ilvl w:val="0"/>
          <w:numId w:val="25"/>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دعم المشاريع والمبادرات التي تستهدف النهوض بحقوق وأوضاع المرأة وتستهدف إدماج مبادئ المساواة ومقاربة النوع في تدبير الشأن المحلي</w:t>
      </w:r>
      <w:r w:rsidR="005668AC" w:rsidRPr="006A0A8C">
        <w:rPr>
          <w:rFonts w:ascii="Traditional Arabic" w:hAnsi="Traditional Arabic" w:cs="Traditional Arabic"/>
          <w:b/>
          <w:sz w:val="36"/>
          <w:szCs w:val="36"/>
          <w:rtl/>
        </w:rPr>
        <w:t>؛</w:t>
      </w:r>
    </w:p>
    <w:p w14:paraId="7B0EA893" w14:textId="77777777" w:rsidR="00A30B7F" w:rsidRDefault="00A30B7F" w:rsidP="00173511">
      <w:pPr>
        <w:pStyle w:val="Paragraphedeliste"/>
        <w:numPr>
          <w:ilvl w:val="0"/>
          <w:numId w:val="25"/>
        </w:numPr>
        <w:tabs>
          <w:tab w:val="left" w:pos="6555"/>
        </w:tabs>
        <w:bidi/>
        <w:jc w:val="both"/>
        <w:rPr>
          <w:rFonts w:ascii="Traditional Arabic" w:hAnsi="Traditional Arabic" w:cs="Traditional Arabic"/>
          <w:b/>
          <w:sz w:val="36"/>
          <w:szCs w:val="36"/>
        </w:rPr>
      </w:pPr>
      <w:r w:rsidRPr="006A0A8C">
        <w:rPr>
          <w:rFonts w:ascii="Traditional Arabic" w:hAnsi="Traditional Arabic" w:cs="Traditional Arabic"/>
          <w:b/>
          <w:sz w:val="36"/>
          <w:szCs w:val="36"/>
          <w:rtl/>
        </w:rPr>
        <w:t>تشجيع المبادرات التي تستهدف النهوض بأوضاع الشباب والأشخاص في وضعية إعاقة</w:t>
      </w:r>
      <w:r w:rsidR="005668AC" w:rsidRPr="006A0A8C">
        <w:rPr>
          <w:rFonts w:ascii="Traditional Arabic" w:hAnsi="Traditional Arabic" w:cs="Traditional Arabic"/>
          <w:b/>
          <w:sz w:val="36"/>
          <w:szCs w:val="36"/>
          <w:rtl/>
        </w:rPr>
        <w:t>.</w:t>
      </w:r>
    </w:p>
    <w:tbl>
      <w:tblPr>
        <w:tblStyle w:val="Grilledutableau"/>
        <w:bidiVisual/>
        <w:tblW w:w="0" w:type="auto"/>
        <w:tblInd w:w="1440" w:type="dxa"/>
        <w:tblLook w:val="04A0" w:firstRow="1" w:lastRow="0" w:firstColumn="1" w:lastColumn="0" w:noHBand="0" w:noVBand="1"/>
      </w:tblPr>
      <w:tblGrid>
        <w:gridCol w:w="7622"/>
      </w:tblGrid>
      <w:tr w:rsidR="003120BB" w14:paraId="79EC7030" w14:textId="77777777" w:rsidTr="003120BB">
        <w:tc>
          <w:tcPr>
            <w:tcW w:w="9062" w:type="dxa"/>
          </w:tcPr>
          <w:p w14:paraId="7C66069C" w14:textId="77777777" w:rsidR="003120BB" w:rsidRPr="003120BB" w:rsidRDefault="003120BB" w:rsidP="003120BB">
            <w:pPr>
              <w:tabs>
                <w:tab w:val="left" w:pos="6555"/>
              </w:tabs>
              <w:bidi/>
              <w:jc w:val="both"/>
              <w:rPr>
                <w:rFonts w:ascii="Traditional Arabic" w:hAnsi="Traditional Arabic" w:cs="Traditional Arabic"/>
                <w:b/>
                <w:i/>
                <w:iCs/>
                <w:color w:val="A6A6A6" w:themeColor="background1" w:themeShade="A6"/>
                <w:sz w:val="36"/>
                <w:szCs w:val="36"/>
                <w:rtl/>
                <w:lang w:bidi="ar-MA"/>
              </w:rPr>
            </w:pPr>
            <w:r w:rsidRPr="003120BB">
              <w:rPr>
                <w:rFonts w:ascii="Traditional Arabic" w:hAnsi="Traditional Arabic" w:cs="Traditional Arabic" w:hint="cs"/>
                <w:b/>
                <w:i/>
                <w:iCs/>
                <w:color w:val="A6A6A6" w:themeColor="background1" w:themeShade="A6"/>
                <w:sz w:val="36"/>
                <w:szCs w:val="36"/>
                <w:rtl/>
                <w:lang w:bidi="ar-MA"/>
              </w:rPr>
              <w:t>إطار للإضافة:</w:t>
            </w:r>
          </w:p>
          <w:p w14:paraId="71188E92" w14:textId="77777777" w:rsidR="003120BB" w:rsidRDefault="003120BB" w:rsidP="003120BB">
            <w:pPr>
              <w:tabs>
                <w:tab w:val="left" w:pos="6555"/>
              </w:tabs>
              <w:bidi/>
              <w:jc w:val="both"/>
              <w:rPr>
                <w:rFonts w:ascii="Traditional Arabic" w:hAnsi="Traditional Arabic" w:cs="Traditional Arabic"/>
                <w:b/>
                <w:sz w:val="36"/>
                <w:szCs w:val="36"/>
                <w:rtl/>
              </w:rPr>
            </w:pPr>
          </w:p>
          <w:p w14:paraId="562279A3" w14:textId="77777777" w:rsidR="003120BB" w:rsidRDefault="003120BB" w:rsidP="003120BB">
            <w:pPr>
              <w:tabs>
                <w:tab w:val="left" w:pos="6555"/>
              </w:tabs>
              <w:bidi/>
              <w:jc w:val="both"/>
              <w:rPr>
                <w:rFonts w:ascii="Traditional Arabic" w:hAnsi="Traditional Arabic" w:cs="Traditional Arabic"/>
                <w:b/>
                <w:sz w:val="36"/>
                <w:szCs w:val="36"/>
                <w:rtl/>
              </w:rPr>
            </w:pPr>
          </w:p>
          <w:p w14:paraId="03A15323" w14:textId="77777777" w:rsidR="003120BB" w:rsidRDefault="003120BB" w:rsidP="003120BB">
            <w:pPr>
              <w:tabs>
                <w:tab w:val="left" w:pos="6555"/>
              </w:tabs>
              <w:bidi/>
              <w:jc w:val="both"/>
              <w:rPr>
                <w:rFonts w:ascii="Traditional Arabic" w:hAnsi="Traditional Arabic" w:cs="Traditional Arabic"/>
                <w:b/>
                <w:sz w:val="36"/>
                <w:szCs w:val="36"/>
                <w:rtl/>
              </w:rPr>
            </w:pPr>
          </w:p>
          <w:p w14:paraId="5EFF0EED" w14:textId="77777777" w:rsidR="003120BB" w:rsidRPr="003120BB" w:rsidRDefault="003120BB" w:rsidP="003120BB">
            <w:pPr>
              <w:tabs>
                <w:tab w:val="left" w:pos="6555"/>
              </w:tabs>
              <w:bidi/>
              <w:jc w:val="both"/>
              <w:rPr>
                <w:rFonts w:ascii="Traditional Arabic" w:hAnsi="Traditional Arabic" w:cs="Traditional Arabic"/>
                <w:b/>
                <w:sz w:val="36"/>
                <w:szCs w:val="36"/>
                <w:rtl/>
              </w:rPr>
            </w:pPr>
          </w:p>
        </w:tc>
      </w:tr>
    </w:tbl>
    <w:p w14:paraId="7E98D652" w14:textId="77777777" w:rsidR="00101F71" w:rsidRPr="006A0A8C" w:rsidRDefault="00101F71" w:rsidP="00786402">
      <w:pPr>
        <w:tabs>
          <w:tab w:val="left" w:pos="6555"/>
        </w:tabs>
        <w:bidi/>
        <w:jc w:val="both"/>
        <w:rPr>
          <w:rFonts w:ascii="Traditional Arabic" w:hAnsi="Traditional Arabic" w:cs="Traditional Arabic"/>
          <w:b/>
          <w:sz w:val="36"/>
          <w:szCs w:val="36"/>
        </w:rPr>
      </w:pPr>
    </w:p>
    <w:p w14:paraId="486315C7" w14:textId="77777777" w:rsidR="002705F7" w:rsidRPr="00505612" w:rsidRDefault="002705F7" w:rsidP="00505612">
      <w:pPr>
        <w:tabs>
          <w:tab w:val="left" w:pos="6555"/>
        </w:tabs>
        <w:bidi/>
        <w:jc w:val="both"/>
        <w:rPr>
          <w:rFonts w:ascii="Traditional Arabic" w:hAnsi="Traditional Arabic" w:cs="Traditional Arabic"/>
          <w:b/>
          <w:sz w:val="36"/>
          <w:szCs w:val="36"/>
          <w:rtl/>
        </w:rPr>
      </w:pPr>
    </w:p>
    <w:sectPr w:rsidR="002705F7" w:rsidRPr="00505612" w:rsidSect="00C0765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85EA" w14:textId="77777777" w:rsidR="00A50804" w:rsidRDefault="00A50804" w:rsidP="008845FB">
      <w:pPr>
        <w:spacing w:after="0" w:line="240" w:lineRule="auto"/>
      </w:pPr>
      <w:r>
        <w:separator/>
      </w:r>
    </w:p>
  </w:endnote>
  <w:endnote w:type="continuationSeparator" w:id="0">
    <w:p w14:paraId="3377DC44" w14:textId="77777777" w:rsidR="00A50804" w:rsidRDefault="00A50804" w:rsidP="0088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932728"/>
      <w:docPartObj>
        <w:docPartGallery w:val="Page Numbers (Bottom of Page)"/>
        <w:docPartUnique/>
      </w:docPartObj>
    </w:sdtPr>
    <w:sdtEndPr/>
    <w:sdtContent>
      <w:p w14:paraId="07E177AB" w14:textId="77777777" w:rsidR="00893561" w:rsidRDefault="00703C08">
        <w:pPr>
          <w:pStyle w:val="Pieddepage"/>
          <w:jc w:val="center"/>
        </w:pPr>
        <w:r>
          <w:fldChar w:fldCharType="begin"/>
        </w:r>
        <w:r w:rsidR="00893561">
          <w:instrText>PAGE   \* MERGEFORMAT</w:instrText>
        </w:r>
        <w:r>
          <w:fldChar w:fldCharType="separate"/>
        </w:r>
        <w:r w:rsidR="00A52C6C">
          <w:rPr>
            <w:noProof/>
          </w:rPr>
          <w:t>17</w:t>
        </w:r>
        <w:r>
          <w:fldChar w:fldCharType="end"/>
        </w:r>
      </w:p>
    </w:sdtContent>
  </w:sdt>
  <w:p w14:paraId="6FB89244" w14:textId="77777777" w:rsidR="00893561" w:rsidRDefault="008935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8774" w14:textId="77777777" w:rsidR="00A50804" w:rsidRDefault="00A50804" w:rsidP="008845FB">
      <w:pPr>
        <w:spacing w:after="0" w:line="240" w:lineRule="auto"/>
      </w:pPr>
      <w:r>
        <w:separator/>
      </w:r>
    </w:p>
  </w:footnote>
  <w:footnote w:type="continuationSeparator" w:id="0">
    <w:p w14:paraId="290E5307" w14:textId="77777777" w:rsidR="00A50804" w:rsidRDefault="00A50804" w:rsidP="00884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EBB2" w14:textId="77777777" w:rsidR="008845FB" w:rsidRDefault="00F347E6" w:rsidP="00F347E6">
    <w:pPr>
      <w:pStyle w:val="En-tte"/>
    </w:pPr>
    <w:r w:rsidRPr="008845FB">
      <w:rPr>
        <w:noProof/>
      </w:rPr>
      <w:drawing>
        <wp:anchor distT="0" distB="0" distL="114300" distR="114300" simplePos="0" relativeHeight="251659264" behindDoc="0" locked="0" layoutInCell="1" allowOverlap="1" wp14:anchorId="09E8C666" wp14:editId="420FEB94">
          <wp:simplePos x="0" y="0"/>
          <wp:positionH relativeFrom="column">
            <wp:posOffset>5082722</wp:posOffset>
          </wp:positionH>
          <wp:positionV relativeFrom="paragraph">
            <wp:posOffset>-229870</wp:posOffset>
          </wp:positionV>
          <wp:extent cx="997750" cy="1012394"/>
          <wp:effectExtent l="0" t="0" r="0" b="0"/>
          <wp:wrapSquare wrapText="bothSides"/>
          <wp:docPr id="1" name="Image 0" descr="Logo_CDL_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DL_vf.jpg"/>
                  <pic:cNvPicPr/>
                </pic:nvPicPr>
                <pic:blipFill>
                  <a:blip r:embed="rId1"/>
                  <a:stretch>
                    <a:fillRect/>
                  </a:stretch>
                </pic:blipFill>
                <pic:spPr>
                  <a:xfrm>
                    <a:off x="0" y="0"/>
                    <a:ext cx="997750" cy="1012394"/>
                  </a:xfrm>
                  <a:prstGeom prst="rect">
                    <a:avLst/>
                  </a:prstGeom>
                </pic:spPr>
              </pic:pic>
            </a:graphicData>
          </a:graphic>
        </wp:anchor>
      </w:drawing>
    </w:r>
    <w:r w:rsidRPr="008845FB">
      <w:rPr>
        <w:noProof/>
      </w:rPr>
      <w:drawing>
        <wp:anchor distT="0" distB="0" distL="114300" distR="114300" simplePos="0" relativeHeight="251661312" behindDoc="0" locked="0" layoutInCell="1" allowOverlap="1" wp14:anchorId="77CD7344" wp14:editId="1FCBE420">
          <wp:simplePos x="0" y="0"/>
          <wp:positionH relativeFrom="column">
            <wp:posOffset>3486455</wp:posOffset>
          </wp:positionH>
          <wp:positionV relativeFrom="paragraph">
            <wp:posOffset>-59055</wp:posOffset>
          </wp:positionV>
          <wp:extent cx="761310" cy="936997"/>
          <wp:effectExtent l="0" t="0" r="1270" b="0"/>
          <wp:wrapSquare wrapText="bothSides"/>
          <wp:docPr id="11" name="Image 11" descr="LOGO REV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REVU 2"/>
                  <pic:cNvPicPr>
                    <a:picLocks noChangeAspect="1" noChangeArrowheads="1"/>
                  </pic:cNvPicPr>
                </pic:nvPicPr>
                <pic:blipFill>
                  <a:blip r:embed="rId2"/>
                  <a:srcRect/>
                  <a:stretch>
                    <a:fillRect/>
                  </a:stretch>
                </pic:blipFill>
                <pic:spPr bwMode="auto">
                  <a:xfrm>
                    <a:off x="0" y="0"/>
                    <a:ext cx="761310" cy="936997"/>
                  </a:xfrm>
                  <a:prstGeom prst="rect">
                    <a:avLst/>
                  </a:prstGeom>
                  <a:noFill/>
                  <a:ln w="9525">
                    <a:noFill/>
                    <a:miter lim="800000"/>
                    <a:headEnd/>
                    <a:tailEnd/>
                  </a:ln>
                </pic:spPr>
              </pic:pic>
            </a:graphicData>
          </a:graphic>
        </wp:anchor>
      </w:drawing>
    </w:r>
    <w:r w:rsidRPr="008845FB">
      <w:rPr>
        <w:noProof/>
      </w:rPr>
      <w:drawing>
        <wp:anchor distT="0" distB="0" distL="114300" distR="114300" simplePos="0" relativeHeight="251662336" behindDoc="0" locked="0" layoutInCell="1" allowOverlap="1" wp14:anchorId="6BFB732B" wp14:editId="287E26C4">
          <wp:simplePos x="0" y="0"/>
          <wp:positionH relativeFrom="column">
            <wp:posOffset>1485504</wp:posOffset>
          </wp:positionH>
          <wp:positionV relativeFrom="paragraph">
            <wp:posOffset>-58420</wp:posOffset>
          </wp:positionV>
          <wp:extent cx="1466125" cy="677424"/>
          <wp:effectExtent l="0" t="0" r="1270" b="8890"/>
          <wp:wrapSquare wrapText="bothSides"/>
          <wp:docPr id="13" name="Image 13" descr="logo TARGA avec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TARGA avec texte"/>
                  <pic:cNvPicPr>
                    <a:picLocks noChangeAspect="1" noChangeArrowheads="1"/>
                  </pic:cNvPicPr>
                </pic:nvPicPr>
                <pic:blipFill>
                  <a:blip r:embed="rId3"/>
                  <a:srcRect/>
                  <a:stretch>
                    <a:fillRect/>
                  </a:stretch>
                </pic:blipFill>
                <pic:spPr bwMode="auto">
                  <a:xfrm>
                    <a:off x="0" y="0"/>
                    <a:ext cx="1466125" cy="677424"/>
                  </a:xfrm>
                  <a:prstGeom prst="rect">
                    <a:avLst/>
                  </a:prstGeom>
                  <a:noFill/>
                  <a:ln w="9525">
                    <a:noFill/>
                    <a:miter lim="800000"/>
                    <a:headEnd/>
                    <a:tailEnd/>
                  </a:ln>
                </pic:spPr>
              </pic:pic>
            </a:graphicData>
          </a:graphic>
        </wp:anchor>
      </w:drawing>
    </w:r>
    <w:r w:rsidRPr="008F63A1">
      <w:rPr>
        <w:noProof/>
      </w:rPr>
      <w:drawing>
        <wp:inline distT="0" distB="0" distL="0" distR="0" wp14:anchorId="0AA207A5" wp14:editId="050C01A3">
          <wp:extent cx="973776" cy="9173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9148" cy="9223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3876"/>
    <w:multiLevelType w:val="multilevel"/>
    <w:tmpl w:val="80B4F554"/>
    <w:lvl w:ilvl="0">
      <w:start w:val="1"/>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 w15:restartNumberingAfterBreak="0">
    <w:nsid w:val="1A4873AA"/>
    <w:multiLevelType w:val="hybridMultilevel"/>
    <w:tmpl w:val="40288A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B46239"/>
    <w:multiLevelType w:val="hybridMultilevel"/>
    <w:tmpl w:val="6876F228"/>
    <w:lvl w:ilvl="0" w:tplc="9550864C">
      <w:start w:val="1"/>
      <w:numFmt w:val="bullet"/>
      <w:lvlText w:val=""/>
      <w:lvlJc w:val="left"/>
      <w:pPr>
        <w:ind w:left="360" w:hanging="360"/>
      </w:pPr>
      <w:rPr>
        <w:rFonts w:ascii="Wingdings" w:hAnsi="Wingdings" w:hint="default"/>
        <w:color w:val="767171" w:themeColor="background2" w:themeShade="80"/>
      </w:rPr>
    </w:lvl>
    <w:lvl w:ilvl="1" w:tplc="040C0003" w:tentative="1">
      <w:start w:val="1"/>
      <w:numFmt w:val="bullet"/>
      <w:lvlText w:val="o"/>
      <w:lvlJc w:val="left"/>
      <w:pPr>
        <w:ind w:left="1523" w:hanging="360"/>
      </w:pPr>
      <w:rPr>
        <w:rFonts w:ascii="Courier New" w:hAnsi="Courier New" w:cs="Courier New" w:hint="default"/>
      </w:rPr>
    </w:lvl>
    <w:lvl w:ilvl="2" w:tplc="040C0005" w:tentative="1">
      <w:start w:val="1"/>
      <w:numFmt w:val="bullet"/>
      <w:lvlText w:val=""/>
      <w:lvlJc w:val="left"/>
      <w:pPr>
        <w:ind w:left="2243" w:hanging="360"/>
      </w:pPr>
      <w:rPr>
        <w:rFonts w:ascii="Wingdings" w:hAnsi="Wingdings" w:hint="default"/>
      </w:rPr>
    </w:lvl>
    <w:lvl w:ilvl="3" w:tplc="040C0001" w:tentative="1">
      <w:start w:val="1"/>
      <w:numFmt w:val="bullet"/>
      <w:lvlText w:val=""/>
      <w:lvlJc w:val="left"/>
      <w:pPr>
        <w:ind w:left="2963" w:hanging="360"/>
      </w:pPr>
      <w:rPr>
        <w:rFonts w:ascii="Symbol" w:hAnsi="Symbol" w:hint="default"/>
      </w:rPr>
    </w:lvl>
    <w:lvl w:ilvl="4" w:tplc="040C0003" w:tentative="1">
      <w:start w:val="1"/>
      <w:numFmt w:val="bullet"/>
      <w:lvlText w:val="o"/>
      <w:lvlJc w:val="left"/>
      <w:pPr>
        <w:ind w:left="3683" w:hanging="360"/>
      </w:pPr>
      <w:rPr>
        <w:rFonts w:ascii="Courier New" w:hAnsi="Courier New" w:cs="Courier New" w:hint="default"/>
      </w:rPr>
    </w:lvl>
    <w:lvl w:ilvl="5" w:tplc="040C0005" w:tentative="1">
      <w:start w:val="1"/>
      <w:numFmt w:val="bullet"/>
      <w:lvlText w:val=""/>
      <w:lvlJc w:val="left"/>
      <w:pPr>
        <w:ind w:left="4403" w:hanging="360"/>
      </w:pPr>
      <w:rPr>
        <w:rFonts w:ascii="Wingdings" w:hAnsi="Wingdings" w:hint="default"/>
      </w:rPr>
    </w:lvl>
    <w:lvl w:ilvl="6" w:tplc="040C0001" w:tentative="1">
      <w:start w:val="1"/>
      <w:numFmt w:val="bullet"/>
      <w:lvlText w:val=""/>
      <w:lvlJc w:val="left"/>
      <w:pPr>
        <w:ind w:left="5123" w:hanging="360"/>
      </w:pPr>
      <w:rPr>
        <w:rFonts w:ascii="Symbol" w:hAnsi="Symbol" w:hint="default"/>
      </w:rPr>
    </w:lvl>
    <w:lvl w:ilvl="7" w:tplc="040C0003" w:tentative="1">
      <w:start w:val="1"/>
      <w:numFmt w:val="bullet"/>
      <w:lvlText w:val="o"/>
      <w:lvlJc w:val="left"/>
      <w:pPr>
        <w:ind w:left="5843" w:hanging="360"/>
      </w:pPr>
      <w:rPr>
        <w:rFonts w:ascii="Courier New" w:hAnsi="Courier New" w:cs="Courier New" w:hint="default"/>
      </w:rPr>
    </w:lvl>
    <w:lvl w:ilvl="8" w:tplc="040C0005" w:tentative="1">
      <w:start w:val="1"/>
      <w:numFmt w:val="bullet"/>
      <w:lvlText w:val=""/>
      <w:lvlJc w:val="left"/>
      <w:pPr>
        <w:ind w:left="6563" w:hanging="360"/>
      </w:pPr>
      <w:rPr>
        <w:rFonts w:ascii="Wingdings" w:hAnsi="Wingdings" w:hint="default"/>
      </w:rPr>
    </w:lvl>
  </w:abstractNum>
  <w:abstractNum w:abstractNumId="3" w15:restartNumberingAfterBreak="0">
    <w:nsid w:val="1D435861"/>
    <w:multiLevelType w:val="multilevel"/>
    <w:tmpl w:val="93FC96F4"/>
    <w:lvl w:ilvl="0">
      <w:start w:val="6"/>
      <w:numFmt w:val="decimal"/>
      <w:lvlText w:val="%1"/>
      <w:lvlJc w:val="left"/>
      <w:pPr>
        <w:ind w:left="375" w:hanging="37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4" w15:restartNumberingAfterBreak="0">
    <w:nsid w:val="1D57581F"/>
    <w:multiLevelType w:val="multilevel"/>
    <w:tmpl w:val="BB72B7E8"/>
    <w:lvl w:ilvl="0">
      <w:start w:val="1"/>
      <w:numFmt w:val="decimal"/>
      <w:lvlText w:val="%1"/>
      <w:lvlJc w:val="left"/>
      <w:pPr>
        <w:ind w:left="375" w:hanging="3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5" w15:restartNumberingAfterBreak="0">
    <w:nsid w:val="1DD951AA"/>
    <w:multiLevelType w:val="hybridMultilevel"/>
    <w:tmpl w:val="2D72D34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22E05BE"/>
    <w:multiLevelType w:val="multilevel"/>
    <w:tmpl w:val="0DD63924"/>
    <w:lvl w:ilvl="0">
      <w:start w:val="2"/>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7" w15:restartNumberingAfterBreak="0">
    <w:nsid w:val="271F0698"/>
    <w:multiLevelType w:val="multilevel"/>
    <w:tmpl w:val="3A506648"/>
    <w:lvl w:ilvl="0">
      <w:start w:val="2"/>
      <w:numFmt w:val="decimal"/>
      <w:lvlText w:val="%1"/>
      <w:lvlJc w:val="left"/>
      <w:pPr>
        <w:ind w:left="375" w:hanging="375"/>
      </w:pPr>
      <w:rPr>
        <w:rFonts w:hint="default"/>
      </w:rPr>
    </w:lvl>
    <w:lvl w:ilvl="1">
      <w:start w:val="3"/>
      <w:numFmt w:val="decimal"/>
      <w:lvlText w:val="%1.%2"/>
      <w:lvlJc w:val="left"/>
      <w:pPr>
        <w:ind w:left="1865" w:hanging="720"/>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6020" w:hanging="1440"/>
      </w:pPr>
      <w:rPr>
        <w:rFonts w:hint="default"/>
      </w:rPr>
    </w:lvl>
    <w:lvl w:ilvl="5">
      <w:start w:val="1"/>
      <w:numFmt w:val="decimal"/>
      <w:lvlText w:val="%1.%2.%3.%4.%5.%6"/>
      <w:lvlJc w:val="left"/>
      <w:pPr>
        <w:ind w:left="7525" w:hanging="1800"/>
      </w:pPr>
      <w:rPr>
        <w:rFonts w:hint="default"/>
      </w:rPr>
    </w:lvl>
    <w:lvl w:ilvl="6">
      <w:start w:val="1"/>
      <w:numFmt w:val="decimal"/>
      <w:lvlText w:val="%1.%2.%3.%4.%5.%6.%7"/>
      <w:lvlJc w:val="left"/>
      <w:pPr>
        <w:ind w:left="8670" w:hanging="1800"/>
      </w:pPr>
      <w:rPr>
        <w:rFonts w:hint="default"/>
      </w:rPr>
    </w:lvl>
    <w:lvl w:ilvl="7">
      <w:start w:val="1"/>
      <w:numFmt w:val="decimal"/>
      <w:lvlText w:val="%1.%2.%3.%4.%5.%6.%7.%8"/>
      <w:lvlJc w:val="left"/>
      <w:pPr>
        <w:ind w:left="10175" w:hanging="2160"/>
      </w:pPr>
      <w:rPr>
        <w:rFonts w:hint="default"/>
      </w:rPr>
    </w:lvl>
    <w:lvl w:ilvl="8">
      <w:start w:val="1"/>
      <w:numFmt w:val="decimal"/>
      <w:lvlText w:val="%1.%2.%3.%4.%5.%6.%7.%8.%9"/>
      <w:lvlJc w:val="left"/>
      <w:pPr>
        <w:ind w:left="11680" w:hanging="2520"/>
      </w:pPr>
      <w:rPr>
        <w:rFonts w:hint="default"/>
      </w:rPr>
    </w:lvl>
  </w:abstractNum>
  <w:abstractNum w:abstractNumId="8" w15:restartNumberingAfterBreak="0">
    <w:nsid w:val="28864D7B"/>
    <w:multiLevelType w:val="hybridMultilevel"/>
    <w:tmpl w:val="C30881EC"/>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28CF4734"/>
    <w:multiLevelType w:val="multilevel"/>
    <w:tmpl w:val="BF662328"/>
    <w:lvl w:ilvl="0">
      <w:start w:val="2"/>
      <w:numFmt w:val="decimal"/>
      <w:lvlText w:val="%1"/>
      <w:lvlJc w:val="left"/>
      <w:pPr>
        <w:ind w:left="750" w:hanging="750"/>
      </w:pPr>
      <w:rPr>
        <w:rFonts w:hint="default"/>
      </w:rPr>
    </w:lvl>
    <w:lvl w:ilvl="1">
      <w:start w:val="2"/>
      <w:numFmt w:val="decimal"/>
      <w:lvlText w:val="%1.%2"/>
      <w:lvlJc w:val="left"/>
      <w:pPr>
        <w:ind w:left="1830" w:hanging="750"/>
      </w:pPr>
      <w:rPr>
        <w:rFonts w:hint="default"/>
      </w:rPr>
    </w:lvl>
    <w:lvl w:ilvl="2">
      <w:start w:val="2"/>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6120" w:hanging="1800"/>
      </w:pPr>
      <w:rPr>
        <w:rFonts w:hint="default"/>
      </w:rPr>
    </w:lvl>
    <w:lvl w:ilvl="5">
      <w:start w:val="1"/>
      <w:numFmt w:val="decimal"/>
      <w:lvlText w:val="%1.%2.%3.%4.%5.%6"/>
      <w:lvlJc w:val="left"/>
      <w:pPr>
        <w:ind w:left="7560" w:hanging="2160"/>
      </w:pPr>
      <w:rPr>
        <w:rFonts w:hint="default"/>
      </w:rPr>
    </w:lvl>
    <w:lvl w:ilvl="6">
      <w:start w:val="1"/>
      <w:numFmt w:val="decimal"/>
      <w:lvlText w:val="%1.%2.%3.%4.%5.%6.%7"/>
      <w:lvlJc w:val="left"/>
      <w:pPr>
        <w:ind w:left="9000" w:hanging="2520"/>
      </w:pPr>
      <w:rPr>
        <w:rFonts w:hint="default"/>
      </w:rPr>
    </w:lvl>
    <w:lvl w:ilvl="7">
      <w:start w:val="1"/>
      <w:numFmt w:val="decimal"/>
      <w:lvlText w:val="%1.%2.%3.%4.%5.%6.%7.%8"/>
      <w:lvlJc w:val="left"/>
      <w:pPr>
        <w:ind w:left="10440" w:hanging="2880"/>
      </w:pPr>
      <w:rPr>
        <w:rFonts w:hint="default"/>
      </w:rPr>
    </w:lvl>
    <w:lvl w:ilvl="8">
      <w:start w:val="1"/>
      <w:numFmt w:val="decimal"/>
      <w:lvlText w:val="%1.%2.%3.%4.%5.%6.%7.%8.%9"/>
      <w:lvlJc w:val="left"/>
      <w:pPr>
        <w:ind w:left="11880" w:hanging="3240"/>
      </w:pPr>
      <w:rPr>
        <w:rFonts w:hint="default"/>
      </w:rPr>
    </w:lvl>
  </w:abstractNum>
  <w:abstractNum w:abstractNumId="10" w15:restartNumberingAfterBreak="0">
    <w:nsid w:val="2AC326AD"/>
    <w:multiLevelType w:val="hybridMultilevel"/>
    <w:tmpl w:val="00A89150"/>
    <w:lvl w:ilvl="0" w:tplc="040C000D">
      <w:start w:val="1"/>
      <w:numFmt w:val="bullet"/>
      <w:lvlText w:val=""/>
      <w:lvlJc w:val="left"/>
      <w:pPr>
        <w:ind w:left="1185" w:hanging="360"/>
      </w:pPr>
      <w:rPr>
        <w:rFonts w:ascii="Wingdings" w:hAnsi="Wingdings"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1" w15:restartNumberingAfterBreak="0">
    <w:nsid w:val="2C586CDD"/>
    <w:multiLevelType w:val="hybridMultilevel"/>
    <w:tmpl w:val="8C7E573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C8822C0"/>
    <w:multiLevelType w:val="hybridMultilevel"/>
    <w:tmpl w:val="CA06DD3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DDF7439"/>
    <w:multiLevelType w:val="hybridMultilevel"/>
    <w:tmpl w:val="00D4170C"/>
    <w:lvl w:ilvl="0" w:tplc="ECAC1682">
      <w:start w:val="3"/>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F075253"/>
    <w:multiLevelType w:val="hybridMultilevel"/>
    <w:tmpl w:val="05E8DF2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46A0063"/>
    <w:multiLevelType w:val="hybridMultilevel"/>
    <w:tmpl w:val="EFBCA86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3B7B1AC3"/>
    <w:multiLevelType w:val="hybridMultilevel"/>
    <w:tmpl w:val="9C4210A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CBC3118"/>
    <w:multiLevelType w:val="hybridMultilevel"/>
    <w:tmpl w:val="651C42F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F8217A9"/>
    <w:multiLevelType w:val="hybridMultilevel"/>
    <w:tmpl w:val="E57A3C7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6AE3B4B"/>
    <w:multiLevelType w:val="hybridMultilevel"/>
    <w:tmpl w:val="E84411A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48FA7555"/>
    <w:multiLevelType w:val="hybridMultilevel"/>
    <w:tmpl w:val="3DECF5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96154A4"/>
    <w:multiLevelType w:val="hybridMultilevel"/>
    <w:tmpl w:val="9E88648C"/>
    <w:lvl w:ilvl="0" w:tplc="82D24378">
      <w:start w:val="1"/>
      <w:numFmt w:val="decimal"/>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9BA2BFA"/>
    <w:multiLevelType w:val="multilevel"/>
    <w:tmpl w:val="7FCC4246"/>
    <w:lvl w:ilvl="0">
      <w:start w:val="4"/>
      <w:numFmt w:val="decimal"/>
      <w:lvlText w:val="%1"/>
      <w:lvlJc w:val="left"/>
      <w:pPr>
        <w:ind w:left="465" w:hanging="465"/>
      </w:pPr>
      <w:rPr>
        <w:rFonts w:hint="default"/>
      </w:rPr>
    </w:lvl>
    <w:lvl w:ilvl="1">
      <w:start w:val="2"/>
      <w:numFmt w:val="decimal"/>
      <w:lvlText w:val="%1.%2"/>
      <w:lvlJc w:val="left"/>
      <w:pPr>
        <w:ind w:left="1570" w:hanging="720"/>
      </w:pPr>
      <w:rPr>
        <w:rFonts w:hint="default"/>
      </w:rPr>
    </w:lvl>
    <w:lvl w:ilvl="2">
      <w:start w:val="1"/>
      <w:numFmt w:val="decimal"/>
      <w:lvlText w:val="%1.%2.%3"/>
      <w:lvlJc w:val="left"/>
      <w:pPr>
        <w:ind w:left="2780" w:hanging="1080"/>
      </w:pPr>
      <w:rPr>
        <w:rFonts w:hint="default"/>
      </w:rPr>
    </w:lvl>
    <w:lvl w:ilvl="3">
      <w:start w:val="1"/>
      <w:numFmt w:val="decimal"/>
      <w:lvlText w:val="%1.%2.%3.%4"/>
      <w:lvlJc w:val="left"/>
      <w:pPr>
        <w:ind w:left="3990" w:hanging="1440"/>
      </w:pPr>
      <w:rPr>
        <w:rFonts w:hint="default"/>
      </w:rPr>
    </w:lvl>
    <w:lvl w:ilvl="4">
      <w:start w:val="1"/>
      <w:numFmt w:val="decimal"/>
      <w:lvlText w:val="%1.%2.%3.%4.%5"/>
      <w:lvlJc w:val="left"/>
      <w:pPr>
        <w:ind w:left="5200" w:hanging="1800"/>
      </w:pPr>
      <w:rPr>
        <w:rFonts w:hint="default"/>
      </w:rPr>
    </w:lvl>
    <w:lvl w:ilvl="5">
      <w:start w:val="1"/>
      <w:numFmt w:val="decimal"/>
      <w:lvlText w:val="%1.%2.%3.%4.%5.%6"/>
      <w:lvlJc w:val="left"/>
      <w:pPr>
        <w:ind w:left="6410" w:hanging="2160"/>
      </w:pPr>
      <w:rPr>
        <w:rFonts w:hint="default"/>
      </w:rPr>
    </w:lvl>
    <w:lvl w:ilvl="6">
      <w:start w:val="1"/>
      <w:numFmt w:val="decimal"/>
      <w:lvlText w:val="%1.%2.%3.%4.%5.%6.%7"/>
      <w:lvlJc w:val="left"/>
      <w:pPr>
        <w:ind w:left="7620" w:hanging="2520"/>
      </w:pPr>
      <w:rPr>
        <w:rFonts w:hint="default"/>
      </w:rPr>
    </w:lvl>
    <w:lvl w:ilvl="7">
      <w:start w:val="1"/>
      <w:numFmt w:val="decimal"/>
      <w:lvlText w:val="%1.%2.%3.%4.%5.%6.%7.%8"/>
      <w:lvlJc w:val="left"/>
      <w:pPr>
        <w:ind w:left="8830" w:hanging="2880"/>
      </w:pPr>
      <w:rPr>
        <w:rFonts w:hint="default"/>
      </w:rPr>
    </w:lvl>
    <w:lvl w:ilvl="8">
      <w:start w:val="1"/>
      <w:numFmt w:val="decimal"/>
      <w:lvlText w:val="%1.%2.%3.%4.%5.%6.%7.%8.%9"/>
      <w:lvlJc w:val="left"/>
      <w:pPr>
        <w:ind w:left="10040" w:hanging="3240"/>
      </w:pPr>
      <w:rPr>
        <w:rFonts w:hint="default"/>
      </w:rPr>
    </w:lvl>
  </w:abstractNum>
  <w:abstractNum w:abstractNumId="23" w15:restartNumberingAfterBreak="0">
    <w:nsid w:val="4C397CD8"/>
    <w:multiLevelType w:val="hybridMultilevel"/>
    <w:tmpl w:val="79A668F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15:restartNumberingAfterBreak="0">
    <w:nsid w:val="59751C89"/>
    <w:multiLevelType w:val="hybridMultilevel"/>
    <w:tmpl w:val="F7C4DBB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5AF06E93"/>
    <w:multiLevelType w:val="hybridMultilevel"/>
    <w:tmpl w:val="BF4445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F4059B"/>
    <w:multiLevelType w:val="hybridMultilevel"/>
    <w:tmpl w:val="5E5418B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5B4076AB"/>
    <w:multiLevelType w:val="multilevel"/>
    <w:tmpl w:val="C1B249CC"/>
    <w:lvl w:ilvl="0">
      <w:start w:val="2"/>
      <w:numFmt w:val="decimal"/>
      <w:lvlText w:val="%1"/>
      <w:lvlJc w:val="left"/>
      <w:pPr>
        <w:ind w:left="420" w:hanging="42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715" w:hanging="144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925" w:hanging="1800"/>
      </w:pPr>
      <w:rPr>
        <w:rFonts w:hint="default"/>
      </w:rPr>
    </w:lvl>
    <w:lvl w:ilvl="6">
      <w:start w:val="1"/>
      <w:numFmt w:val="decimal"/>
      <w:lvlText w:val="%1.%2.%3.%4.%5.%6.%7"/>
      <w:lvlJc w:val="left"/>
      <w:pPr>
        <w:ind w:left="4710" w:hanging="2160"/>
      </w:pPr>
      <w:rPr>
        <w:rFonts w:hint="default"/>
      </w:rPr>
    </w:lvl>
    <w:lvl w:ilvl="7">
      <w:start w:val="1"/>
      <w:numFmt w:val="decimal"/>
      <w:lvlText w:val="%1.%2.%3.%4.%5.%6.%7.%8"/>
      <w:lvlJc w:val="left"/>
      <w:pPr>
        <w:ind w:left="5495" w:hanging="2520"/>
      </w:pPr>
      <w:rPr>
        <w:rFonts w:hint="default"/>
      </w:rPr>
    </w:lvl>
    <w:lvl w:ilvl="8">
      <w:start w:val="1"/>
      <w:numFmt w:val="decimal"/>
      <w:lvlText w:val="%1.%2.%3.%4.%5.%6.%7.%8.%9"/>
      <w:lvlJc w:val="left"/>
      <w:pPr>
        <w:ind w:left="6280" w:hanging="2880"/>
      </w:pPr>
      <w:rPr>
        <w:rFonts w:hint="default"/>
      </w:rPr>
    </w:lvl>
  </w:abstractNum>
  <w:abstractNum w:abstractNumId="28" w15:restartNumberingAfterBreak="0">
    <w:nsid w:val="5CB134C6"/>
    <w:multiLevelType w:val="hybridMultilevel"/>
    <w:tmpl w:val="BA389E92"/>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15:restartNumberingAfterBreak="0">
    <w:nsid w:val="67CE1E8C"/>
    <w:multiLevelType w:val="hybridMultilevel"/>
    <w:tmpl w:val="2680775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8A003C6"/>
    <w:multiLevelType w:val="multilevel"/>
    <w:tmpl w:val="FF02A4B6"/>
    <w:lvl w:ilvl="0">
      <w:start w:val="1"/>
      <w:numFmt w:val="decimal"/>
      <w:lvlText w:val="%1."/>
      <w:lvlJc w:val="left"/>
      <w:pPr>
        <w:ind w:left="720" w:hanging="360"/>
      </w:pPr>
      <w:rPr>
        <w:rFonts w:ascii="Traditional Arabic" w:hAnsi="Traditional Arabic" w:cs="Traditional Arabic" w:hint="default"/>
        <w:b w:val="0"/>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1" w15:restartNumberingAfterBreak="0">
    <w:nsid w:val="7335163A"/>
    <w:multiLevelType w:val="hybridMultilevel"/>
    <w:tmpl w:val="C1FEA33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8065579"/>
    <w:multiLevelType w:val="hybridMultilevel"/>
    <w:tmpl w:val="7702EC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680710"/>
    <w:multiLevelType w:val="multilevel"/>
    <w:tmpl w:val="4EDCCD0C"/>
    <w:lvl w:ilvl="0">
      <w:start w:val="3"/>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4" w15:restartNumberingAfterBreak="0">
    <w:nsid w:val="7E2A7729"/>
    <w:multiLevelType w:val="hybridMultilevel"/>
    <w:tmpl w:val="47F6179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7E832F40"/>
    <w:multiLevelType w:val="hybridMultilevel"/>
    <w:tmpl w:val="EB42D930"/>
    <w:lvl w:ilvl="0" w:tplc="90709788">
      <w:start w:val="1"/>
      <w:numFmt w:val="bullet"/>
      <w:lvlText w:val=""/>
      <w:lvlJc w:val="left"/>
      <w:pPr>
        <w:ind w:left="720" w:hanging="360"/>
      </w:pPr>
      <w:rPr>
        <w:rFonts w:ascii="Wingdings" w:hAnsi="Wingdings" w:hint="default"/>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5"/>
  </w:num>
  <w:num w:numId="2">
    <w:abstractNumId w:val="30"/>
  </w:num>
  <w:num w:numId="3">
    <w:abstractNumId w:val="21"/>
  </w:num>
  <w:num w:numId="4">
    <w:abstractNumId w:val="19"/>
  </w:num>
  <w:num w:numId="5">
    <w:abstractNumId w:val="26"/>
  </w:num>
  <w:num w:numId="6">
    <w:abstractNumId w:val="8"/>
  </w:num>
  <w:num w:numId="7">
    <w:abstractNumId w:val="32"/>
  </w:num>
  <w:num w:numId="8">
    <w:abstractNumId w:val="6"/>
  </w:num>
  <w:num w:numId="9">
    <w:abstractNumId w:val="11"/>
  </w:num>
  <w:num w:numId="10">
    <w:abstractNumId w:val="25"/>
  </w:num>
  <w:num w:numId="11">
    <w:abstractNumId w:val="0"/>
  </w:num>
  <w:num w:numId="12">
    <w:abstractNumId w:val="9"/>
  </w:num>
  <w:num w:numId="13">
    <w:abstractNumId w:val="33"/>
  </w:num>
  <w:num w:numId="14">
    <w:abstractNumId w:val="14"/>
  </w:num>
  <w:num w:numId="15">
    <w:abstractNumId w:val="16"/>
  </w:num>
  <w:num w:numId="16">
    <w:abstractNumId w:val="23"/>
  </w:num>
  <w:num w:numId="17">
    <w:abstractNumId w:val="18"/>
  </w:num>
  <w:num w:numId="18">
    <w:abstractNumId w:val="15"/>
  </w:num>
  <w:num w:numId="19">
    <w:abstractNumId w:val="1"/>
  </w:num>
  <w:num w:numId="20">
    <w:abstractNumId w:val="29"/>
  </w:num>
  <w:num w:numId="21">
    <w:abstractNumId w:val="12"/>
  </w:num>
  <w:num w:numId="22">
    <w:abstractNumId w:val="24"/>
  </w:num>
  <w:num w:numId="23">
    <w:abstractNumId w:val="20"/>
  </w:num>
  <w:num w:numId="24">
    <w:abstractNumId w:val="28"/>
  </w:num>
  <w:num w:numId="25">
    <w:abstractNumId w:val="17"/>
  </w:num>
  <w:num w:numId="26">
    <w:abstractNumId w:val="22"/>
  </w:num>
  <w:num w:numId="27">
    <w:abstractNumId w:val="10"/>
  </w:num>
  <w:num w:numId="28">
    <w:abstractNumId w:val="13"/>
  </w:num>
  <w:num w:numId="29">
    <w:abstractNumId w:val="5"/>
  </w:num>
  <w:num w:numId="30">
    <w:abstractNumId w:val="31"/>
  </w:num>
  <w:num w:numId="31">
    <w:abstractNumId w:val="34"/>
  </w:num>
  <w:num w:numId="32">
    <w:abstractNumId w:val="27"/>
  </w:num>
  <w:num w:numId="33">
    <w:abstractNumId w:val="4"/>
  </w:num>
  <w:num w:numId="34">
    <w:abstractNumId w:val="7"/>
  </w:num>
  <w:num w:numId="35">
    <w:abstractNumId w:val="3"/>
  </w:num>
  <w:num w:numId="36">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AA"/>
    <w:rsid w:val="0000205C"/>
    <w:rsid w:val="00046111"/>
    <w:rsid w:val="000910FD"/>
    <w:rsid w:val="000B4FA1"/>
    <w:rsid w:val="00101F71"/>
    <w:rsid w:val="00104742"/>
    <w:rsid w:val="00125886"/>
    <w:rsid w:val="001470AD"/>
    <w:rsid w:val="00155BB9"/>
    <w:rsid w:val="00155DE6"/>
    <w:rsid w:val="001654C3"/>
    <w:rsid w:val="00173511"/>
    <w:rsid w:val="0017703E"/>
    <w:rsid w:val="00180289"/>
    <w:rsid w:val="00182BB9"/>
    <w:rsid w:val="001A3140"/>
    <w:rsid w:val="001E3DED"/>
    <w:rsid w:val="001E628B"/>
    <w:rsid w:val="001F3404"/>
    <w:rsid w:val="00222204"/>
    <w:rsid w:val="00236320"/>
    <w:rsid w:val="002373BC"/>
    <w:rsid w:val="00242049"/>
    <w:rsid w:val="0024762A"/>
    <w:rsid w:val="002705F7"/>
    <w:rsid w:val="002A5501"/>
    <w:rsid w:val="003120BB"/>
    <w:rsid w:val="0035506D"/>
    <w:rsid w:val="003646D4"/>
    <w:rsid w:val="00372AE7"/>
    <w:rsid w:val="003B76A9"/>
    <w:rsid w:val="003F0F44"/>
    <w:rsid w:val="00402B0B"/>
    <w:rsid w:val="00451E54"/>
    <w:rsid w:val="00457C83"/>
    <w:rsid w:val="00477A1E"/>
    <w:rsid w:val="004857BD"/>
    <w:rsid w:val="00485CBB"/>
    <w:rsid w:val="004B08D8"/>
    <w:rsid w:val="004D02D4"/>
    <w:rsid w:val="00505612"/>
    <w:rsid w:val="00507EE7"/>
    <w:rsid w:val="00525A84"/>
    <w:rsid w:val="00552853"/>
    <w:rsid w:val="005651FB"/>
    <w:rsid w:val="005668AC"/>
    <w:rsid w:val="00585AC0"/>
    <w:rsid w:val="005A1E1B"/>
    <w:rsid w:val="00604666"/>
    <w:rsid w:val="00605933"/>
    <w:rsid w:val="006557AA"/>
    <w:rsid w:val="00674F41"/>
    <w:rsid w:val="006A0A8C"/>
    <w:rsid w:val="006A2B9E"/>
    <w:rsid w:val="006A31BE"/>
    <w:rsid w:val="006D31FF"/>
    <w:rsid w:val="00703C08"/>
    <w:rsid w:val="007238AC"/>
    <w:rsid w:val="007313C0"/>
    <w:rsid w:val="0074396D"/>
    <w:rsid w:val="00754FD3"/>
    <w:rsid w:val="00786402"/>
    <w:rsid w:val="007F6626"/>
    <w:rsid w:val="00814E17"/>
    <w:rsid w:val="00824A40"/>
    <w:rsid w:val="00826644"/>
    <w:rsid w:val="008425D5"/>
    <w:rsid w:val="00844932"/>
    <w:rsid w:val="008845FB"/>
    <w:rsid w:val="00893561"/>
    <w:rsid w:val="008D7E75"/>
    <w:rsid w:val="008E0B27"/>
    <w:rsid w:val="008E5A0D"/>
    <w:rsid w:val="00906A84"/>
    <w:rsid w:val="0093081B"/>
    <w:rsid w:val="00935800"/>
    <w:rsid w:val="00941D60"/>
    <w:rsid w:val="0095430E"/>
    <w:rsid w:val="00963718"/>
    <w:rsid w:val="00966E4D"/>
    <w:rsid w:val="0099129E"/>
    <w:rsid w:val="00994282"/>
    <w:rsid w:val="00995B35"/>
    <w:rsid w:val="009C0CB6"/>
    <w:rsid w:val="009C71C1"/>
    <w:rsid w:val="00A1796C"/>
    <w:rsid w:val="00A30B7F"/>
    <w:rsid w:val="00A37A7F"/>
    <w:rsid w:val="00A44AC4"/>
    <w:rsid w:val="00A50804"/>
    <w:rsid w:val="00A51A2E"/>
    <w:rsid w:val="00A52C6C"/>
    <w:rsid w:val="00A94D4B"/>
    <w:rsid w:val="00AB570F"/>
    <w:rsid w:val="00AD67CD"/>
    <w:rsid w:val="00AE66B2"/>
    <w:rsid w:val="00AF44A7"/>
    <w:rsid w:val="00B04A27"/>
    <w:rsid w:val="00B1587F"/>
    <w:rsid w:val="00B24F26"/>
    <w:rsid w:val="00B26FCA"/>
    <w:rsid w:val="00B93543"/>
    <w:rsid w:val="00BA290D"/>
    <w:rsid w:val="00BC3CC6"/>
    <w:rsid w:val="00BD52DE"/>
    <w:rsid w:val="00C058AF"/>
    <w:rsid w:val="00C0765A"/>
    <w:rsid w:val="00C30F49"/>
    <w:rsid w:val="00C97000"/>
    <w:rsid w:val="00CE206D"/>
    <w:rsid w:val="00CF78A6"/>
    <w:rsid w:val="00D03DFC"/>
    <w:rsid w:val="00D2129D"/>
    <w:rsid w:val="00D324D6"/>
    <w:rsid w:val="00D328C9"/>
    <w:rsid w:val="00D458D0"/>
    <w:rsid w:val="00D56C9E"/>
    <w:rsid w:val="00D67B28"/>
    <w:rsid w:val="00D71AF1"/>
    <w:rsid w:val="00D76B82"/>
    <w:rsid w:val="00D83BD4"/>
    <w:rsid w:val="00D85360"/>
    <w:rsid w:val="00D94B4B"/>
    <w:rsid w:val="00DE3284"/>
    <w:rsid w:val="00E172CF"/>
    <w:rsid w:val="00E20060"/>
    <w:rsid w:val="00E32064"/>
    <w:rsid w:val="00E94BF2"/>
    <w:rsid w:val="00EC00A8"/>
    <w:rsid w:val="00F10966"/>
    <w:rsid w:val="00F120A8"/>
    <w:rsid w:val="00F347E6"/>
    <w:rsid w:val="00F47AF6"/>
    <w:rsid w:val="00F57607"/>
    <w:rsid w:val="00F620DA"/>
    <w:rsid w:val="00FE0FB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7871"/>
  <w15:docId w15:val="{2132B520-2D10-4C6D-8DFB-8F6CEE61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FB"/>
    <w:pPr>
      <w:spacing w:after="200" w:line="276" w:lineRule="auto"/>
    </w:pPr>
    <w:rPr>
      <w:rFonts w:eastAsiaTheme="minorEastAsia"/>
      <w:lang w:eastAsia="fr-FR"/>
    </w:rPr>
  </w:style>
  <w:style w:type="paragraph" w:styleId="Titre2">
    <w:name w:val="heading 2"/>
    <w:basedOn w:val="Normal"/>
    <w:next w:val="Normal"/>
    <w:link w:val="Titre2Car"/>
    <w:uiPriority w:val="9"/>
    <w:unhideWhenUsed/>
    <w:qFormat/>
    <w:rsid w:val="0000205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after="0"/>
      <w:outlineLvl w:val="1"/>
    </w:pPr>
    <w:rPr>
      <w:rFonts w:eastAsiaTheme="minorHAnsi"/>
      <w:caps/>
      <w:spacing w:val="15"/>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45FB"/>
    <w:pPr>
      <w:tabs>
        <w:tab w:val="center" w:pos="4536"/>
        <w:tab w:val="right" w:pos="9072"/>
      </w:tabs>
      <w:spacing w:after="0" w:line="240" w:lineRule="auto"/>
    </w:pPr>
  </w:style>
  <w:style w:type="character" w:customStyle="1" w:styleId="En-tteCar">
    <w:name w:val="En-tête Car"/>
    <w:basedOn w:val="Policepardfaut"/>
    <w:link w:val="En-tte"/>
    <w:uiPriority w:val="99"/>
    <w:rsid w:val="008845FB"/>
  </w:style>
  <w:style w:type="paragraph" w:styleId="Pieddepage">
    <w:name w:val="footer"/>
    <w:basedOn w:val="Normal"/>
    <w:link w:val="PieddepageCar"/>
    <w:uiPriority w:val="99"/>
    <w:unhideWhenUsed/>
    <w:rsid w:val="008845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45FB"/>
  </w:style>
  <w:style w:type="character" w:customStyle="1" w:styleId="Titre2Car">
    <w:name w:val="Titre 2 Car"/>
    <w:basedOn w:val="Policepardfaut"/>
    <w:link w:val="Titre2"/>
    <w:uiPriority w:val="9"/>
    <w:rsid w:val="0000205C"/>
    <w:rPr>
      <w:caps/>
      <w:spacing w:val="15"/>
      <w:shd w:val="clear" w:color="auto" w:fill="D9E2F3" w:themeFill="accent1" w:themeFillTint="33"/>
    </w:rPr>
  </w:style>
  <w:style w:type="paragraph" w:styleId="Paragraphedeliste">
    <w:name w:val="List Paragraph"/>
    <w:aliases w:val="Paragraphe de liste du rapport,List Paragraph"/>
    <w:basedOn w:val="Normal"/>
    <w:link w:val="ParagraphedelisteCar"/>
    <w:uiPriority w:val="34"/>
    <w:qFormat/>
    <w:rsid w:val="0000205C"/>
    <w:pPr>
      <w:spacing w:before="200"/>
      <w:ind w:left="720"/>
      <w:contextualSpacing/>
    </w:pPr>
    <w:rPr>
      <w:rFonts w:eastAsiaTheme="minorHAnsi"/>
      <w:sz w:val="20"/>
      <w:szCs w:val="20"/>
      <w:lang w:eastAsia="en-US"/>
    </w:rPr>
  </w:style>
  <w:style w:type="character" w:customStyle="1" w:styleId="ParagraphedelisteCar">
    <w:name w:val="Paragraphe de liste Car"/>
    <w:aliases w:val="Paragraphe de liste du rapport Car,List Paragraph Car"/>
    <w:link w:val="Paragraphedeliste"/>
    <w:uiPriority w:val="34"/>
    <w:locked/>
    <w:rsid w:val="0000205C"/>
    <w:rPr>
      <w:sz w:val="20"/>
      <w:szCs w:val="20"/>
    </w:rPr>
  </w:style>
  <w:style w:type="paragraph" w:styleId="NormalWeb">
    <w:name w:val="Normal (Web)"/>
    <w:basedOn w:val="Normal"/>
    <w:uiPriority w:val="99"/>
    <w:unhideWhenUsed/>
    <w:rsid w:val="00D76B82"/>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Notedebasdepage">
    <w:name w:val="footnote text"/>
    <w:basedOn w:val="Normal"/>
    <w:link w:val="NotedebasdepageCar"/>
    <w:uiPriority w:val="99"/>
    <w:unhideWhenUsed/>
    <w:rsid w:val="00D76B82"/>
    <w:pPr>
      <w:spacing w:after="0" w:line="240" w:lineRule="auto"/>
    </w:pPr>
    <w:rPr>
      <w:rFonts w:eastAsiaTheme="minorHAnsi"/>
      <w:sz w:val="20"/>
      <w:szCs w:val="20"/>
      <w:lang w:val="fr-BE" w:eastAsia="en-US"/>
    </w:rPr>
  </w:style>
  <w:style w:type="character" w:customStyle="1" w:styleId="NotedebasdepageCar">
    <w:name w:val="Note de bas de page Car"/>
    <w:basedOn w:val="Policepardfaut"/>
    <w:link w:val="Notedebasdepage"/>
    <w:uiPriority w:val="99"/>
    <w:rsid w:val="00D76B82"/>
    <w:rPr>
      <w:sz w:val="20"/>
      <w:szCs w:val="20"/>
      <w:lang w:val="fr-BE"/>
    </w:rPr>
  </w:style>
  <w:style w:type="character" w:styleId="Appelnotedebasdep">
    <w:name w:val="footnote reference"/>
    <w:basedOn w:val="Policepardfaut"/>
    <w:uiPriority w:val="99"/>
    <w:unhideWhenUsed/>
    <w:rsid w:val="00D76B82"/>
    <w:rPr>
      <w:vertAlign w:val="superscript"/>
    </w:rPr>
  </w:style>
  <w:style w:type="character" w:styleId="Lienhypertexte">
    <w:name w:val="Hyperlink"/>
    <w:basedOn w:val="Policepardfaut"/>
    <w:uiPriority w:val="99"/>
    <w:unhideWhenUsed/>
    <w:rsid w:val="00E94BF2"/>
    <w:rPr>
      <w:color w:val="0563C1" w:themeColor="hyperlink"/>
      <w:u w:val="single"/>
    </w:rPr>
  </w:style>
  <w:style w:type="character" w:customStyle="1" w:styleId="Mentionnonrsolue1">
    <w:name w:val="Mention non résolue1"/>
    <w:basedOn w:val="Policepardfaut"/>
    <w:uiPriority w:val="99"/>
    <w:semiHidden/>
    <w:unhideWhenUsed/>
    <w:rsid w:val="00E94BF2"/>
    <w:rPr>
      <w:color w:val="605E5C"/>
      <w:shd w:val="clear" w:color="auto" w:fill="E1DFDD"/>
    </w:rPr>
  </w:style>
  <w:style w:type="paragraph" w:customStyle="1" w:styleId="yiv4153461497ydpc7093dfmsonormal">
    <w:name w:val="yiv4153461497ydpc7093dfmsonormal"/>
    <w:basedOn w:val="Normal"/>
    <w:rsid w:val="00754FD3"/>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1E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158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587F"/>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13349">
      <w:bodyDiv w:val="1"/>
      <w:marLeft w:val="0"/>
      <w:marRight w:val="0"/>
      <w:marTop w:val="0"/>
      <w:marBottom w:val="0"/>
      <w:divBdr>
        <w:top w:val="none" w:sz="0" w:space="0" w:color="auto"/>
        <w:left w:val="none" w:sz="0" w:space="0" w:color="auto"/>
        <w:bottom w:val="none" w:sz="0" w:space="0" w:color="auto"/>
        <w:right w:val="none" w:sz="0" w:space="0" w:color="auto"/>
      </w:divBdr>
    </w:div>
    <w:div w:id="904678466">
      <w:bodyDiv w:val="1"/>
      <w:marLeft w:val="0"/>
      <w:marRight w:val="0"/>
      <w:marTop w:val="0"/>
      <w:marBottom w:val="0"/>
      <w:divBdr>
        <w:top w:val="none" w:sz="0" w:space="0" w:color="auto"/>
        <w:left w:val="none" w:sz="0" w:space="0" w:color="auto"/>
        <w:bottom w:val="none" w:sz="0" w:space="0" w:color="auto"/>
        <w:right w:val="none" w:sz="0" w:space="0" w:color="auto"/>
      </w:divBdr>
    </w:div>
    <w:div w:id="1386181073">
      <w:bodyDiv w:val="1"/>
      <w:marLeft w:val="0"/>
      <w:marRight w:val="0"/>
      <w:marTop w:val="0"/>
      <w:marBottom w:val="0"/>
      <w:divBdr>
        <w:top w:val="none" w:sz="0" w:space="0" w:color="auto"/>
        <w:left w:val="none" w:sz="0" w:space="0" w:color="auto"/>
        <w:bottom w:val="none" w:sz="0" w:space="0" w:color="auto"/>
        <w:right w:val="none" w:sz="0" w:space="0" w:color="auto"/>
      </w:divBdr>
      <w:divsChild>
        <w:div w:id="151336586">
          <w:marLeft w:val="0"/>
          <w:marRight w:val="547"/>
          <w:marTop w:val="200"/>
          <w:marBottom w:val="0"/>
          <w:divBdr>
            <w:top w:val="none" w:sz="0" w:space="0" w:color="auto"/>
            <w:left w:val="none" w:sz="0" w:space="0" w:color="auto"/>
            <w:bottom w:val="none" w:sz="0" w:space="0" w:color="auto"/>
            <w:right w:val="none" w:sz="0" w:space="0" w:color="auto"/>
          </w:divBdr>
        </w:div>
      </w:divsChild>
    </w:div>
    <w:div w:id="1643538029">
      <w:bodyDiv w:val="1"/>
      <w:marLeft w:val="0"/>
      <w:marRight w:val="0"/>
      <w:marTop w:val="0"/>
      <w:marBottom w:val="0"/>
      <w:divBdr>
        <w:top w:val="none" w:sz="0" w:space="0" w:color="auto"/>
        <w:left w:val="none" w:sz="0" w:space="0" w:color="auto"/>
        <w:bottom w:val="none" w:sz="0" w:space="0" w:color="auto"/>
        <w:right w:val="none" w:sz="0" w:space="0" w:color="auto"/>
      </w:divBdr>
      <w:divsChild>
        <w:div w:id="1685329058">
          <w:marLeft w:val="0"/>
          <w:marRight w:val="547"/>
          <w:marTop w:val="200"/>
          <w:marBottom w:val="0"/>
          <w:divBdr>
            <w:top w:val="none" w:sz="0" w:space="0" w:color="auto"/>
            <w:left w:val="none" w:sz="0" w:space="0" w:color="auto"/>
            <w:bottom w:val="none" w:sz="0" w:space="0" w:color="auto"/>
            <w:right w:val="none" w:sz="0" w:space="0" w:color="auto"/>
          </w:divBdr>
        </w:div>
        <w:div w:id="891574836">
          <w:marLeft w:val="0"/>
          <w:marRight w:val="547"/>
          <w:marTop w:val="200"/>
          <w:marBottom w:val="0"/>
          <w:divBdr>
            <w:top w:val="none" w:sz="0" w:space="0" w:color="auto"/>
            <w:left w:val="none" w:sz="0" w:space="0" w:color="auto"/>
            <w:bottom w:val="none" w:sz="0" w:space="0" w:color="auto"/>
            <w:right w:val="none" w:sz="0" w:space="0" w:color="auto"/>
          </w:divBdr>
        </w:div>
        <w:div w:id="885415121">
          <w:marLeft w:val="0"/>
          <w:marRight w:val="547"/>
          <w:marTop w:val="200"/>
          <w:marBottom w:val="0"/>
          <w:divBdr>
            <w:top w:val="none" w:sz="0" w:space="0" w:color="auto"/>
            <w:left w:val="none" w:sz="0" w:space="0" w:color="auto"/>
            <w:bottom w:val="none" w:sz="0" w:space="0" w:color="auto"/>
            <w:right w:val="none" w:sz="0" w:space="0" w:color="auto"/>
          </w:divBdr>
        </w:div>
        <w:div w:id="485556375">
          <w:marLeft w:val="0"/>
          <w:marRight w:val="547"/>
          <w:marTop w:val="200"/>
          <w:marBottom w:val="0"/>
          <w:divBdr>
            <w:top w:val="none" w:sz="0" w:space="0" w:color="auto"/>
            <w:left w:val="none" w:sz="0" w:space="0" w:color="auto"/>
            <w:bottom w:val="none" w:sz="0" w:space="0" w:color="auto"/>
            <w:right w:val="none" w:sz="0" w:space="0" w:color="auto"/>
          </w:divBdr>
        </w:div>
        <w:div w:id="1825508245">
          <w:marLeft w:val="0"/>
          <w:marRight w:val="547"/>
          <w:marTop w:val="200"/>
          <w:marBottom w:val="0"/>
          <w:divBdr>
            <w:top w:val="none" w:sz="0" w:space="0" w:color="auto"/>
            <w:left w:val="none" w:sz="0" w:space="0" w:color="auto"/>
            <w:bottom w:val="none" w:sz="0" w:space="0" w:color="auto"/>
            <w:right w:val="none" w:sz="0" w:space="0" w:color="auto"/>
          </w:divBdr>
        </w:div>
      </w:divsChild>
    </w:div>
    <w:div w:id="1653827701">
      <w:bodyDiv w:val="1"/>
      <w:marLeft w:val="0"/>
      <w:marRight w:val="0"/>
      <w:marTop w:val="0"/>
      <w:marBottom w:val="0"/>
      <w:divBdr>
        <w:top w:val="none" w:sz="0" w:space="0" w:color="auto"/>
        <w:left w:val="none" w:sz="0" w:space="0" w:color="auto"/>
        <w:bottom w:val="none" w:sz="0" w:space="0" w:color="auto"/>
        <w:right w:val="none" w:sz="0" w:space="0" w:color="auto"/>
      </w:divBdr>
    </w:div>
    <w:div w:id="1968970624">
      <w:bodyDiv w:val="1"/>
      <w:marLeft w:val="0"/>
      <w:marRight w:val="0"/>
      <w:marTop w:val="0"/>
      <w:marBottom w:val="0"/>
      <w:divBdr>
        <w:top w:val="none" w:sz="0" w:space="0" w:color="auto"/>
        <w:left w:val="none" w:sz="0" w:space="0" w:color="auto"/>
        <w:bottom w:val="none" w:sz="0" w:space="0" w:color="auto"/>
        <w:right w:val="none" w:sz="0" w:space="0" w:color="auto"/>
      </w:divBdr>
      <w:divsChild>
        <w:div w:id="798962712">
          <w:marLeft w:val="0"/>
          <w:marRight w:val="547"/>
          <w:marTop w:val="200"/>
          <w:marBottom w:val="0"/>
          <w:divBdr>
            <w:top w:val="none" w:sz="0" w:space="0" w:color="auto"/>
            <w:left w:val="none" w:sz="0" w:space="0" w:color="auto"/>
            <w:bottom w:val="none" w:sz="0" w:space="0" w:color="auto"/>
            <w:right w:val="none" w:sz="0" w:space="0" w:color="auto"/>
          </w:divBdr>
        </w:div>
        <w:div w:id="790325957">
          <w:marLeft w:val="0"/>
          <w:marRight w:val="547"/>
          <w:marTop w:val="200"/>
          <w:marBottom w:val="0"/>
          <w:divBdr>
            <w:top w:val="none" w:sz="0" w:space="0" w:color="auto"/>
            <w:left w:val="none" w:sz="0" w:space="0" w:color="auto"/>
            <w:bottom w:val="none" w:sz="0" w:space="0" w:color="auto"/>
            <w:right w:val="none" w:sz="0" w:space="0" w:color="auto"/>
          </w:divBdr>
        </w:div>
        <w:div w:id="1749302369">
          <w:marLeft w:val="0"/>
          <w:marRight w:val="547"/>
          <w:marTop w:val="200"/>
          <w:marBottom w:val="0"/>
          <w:divBdr>
            <w:top w:val="none" w:sz="0" w:space="0" w:color="auto"/>
            <w:left w:val="none" w:sz="0" w:space="0" w:color="auto"/>
            <w:bottom w:val="none" w:sz="0" w:space="0" w:color="auto"/>
            <w:right w:val="none" w:sz="0" w:space="0" w:color="auto"/>
          </w:divBdr>
        </w:div>
      </w:divsChild>
    </w:div>
    <w:div w:id="2055302479">
      <w:bodyDiv w:val="1"/>
      <w:marLeft w:val="0"/>
      <w:marRight w:val="0"/>
      <w:marTop w:val="0"/>
      <w:marBottom w:val="0"/>
      <w:divBdr>
        <w:top w:val="none" w:sz="0" w:space="0" w:color="auto"/>
        <w:left w:val="none" w:sz="0" w:space="0" w:color="auto"/>
        <w:bottom w:val="none" w:sz="0" w:space="0" w:color="auto"/>
        <w:right w:val="none" w:sz="0" w:space="0" w:color="auto"/>
      </w:divBdr>
      <w:divsChild>
        <w:div w:id="22366029">
          <w:marLeft w:val="547"/>
          <w:marRight w:val="0"/>
          <w:marTop w:val="0"/>
          <w:marBottom w:val="0"/>
          <w:divBdr>
            <w:top w:val="none" w:sz="0" w:space="0" w:color="auto"/>
            <w:left w:val="none" w:sz="0" w:space="0" w:color="auto"/>
            <w:bottom w:val="none" w:sz="0" w:space="0" w:color="auto"/>
            <w:right w:val="none" w:sz="0" w:space="0" w:color="auto"/>
          </w:divBdr>
        </w:div>
        <w:div w:id="547883541">
          <w:marLeft w:val="547"/>
          <w:marRight w:val="0"/>
          <w:marTop w:val="0"/>
          <w:marBottom w:val="0"/>
          <w:divBdr>
            <w:top w:val="none" w:sz="0" w:space="0" w:color="auto"/>
            <w:left w:val="none" w:sz="0" w:space="0" w:color="auto"/>
            <w:bottom w:val="none" w:sz="0" w:space="0" w:color="auto"/>
            <w:right w:val="none" w:sz="0" w:space="0" w:color="auto"/>
          </w:divBdr>
        </w:div>
        <w:div w:id="14306155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kaya.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2F07-5600-49E7-BBD2-3554E6CC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2641</Words>
  <Characters>14529</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Zakaria TIJANI</dc:creator>
  <cp:lastModifiedBy>ATIK-INFO</cp:lastModifiedBy>
  <cp:revision>2</cp:revision>
  <cp:lastPrinted>2021-06-28T12:31:00Z</cp:lastPrinted>
  <dcterms:created xsi:type="dcterms:W3CDTF">2021-12-15T15:37:00Z</dcterms:created>
  <dcterms:modified xsi:type="dcterms:W3CDTF">2021-12-15T15:37:00Z</dcterms:modified>
</cp:coreProperties>
</file>